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A8A8" w14:textId="77777777" w:rsidR="00AC6F8A" w:rsidRPr="002672DD" w:rsidRDefault="00AC6F8A" w:rsidP="00AC6F8A">
      <w:pPr>
        <w:jc w:val="right"/>
        <w:rPr>
          <w:rFonts w:eastAsia="Calibri"/>
          <w:sz w:val="22"/>
          <w:szCs w:val="22"/>
          <w:lang w:val="lv-LV"/>
        </w:rPr>
      </w:pPr>
      <w:r w:rsidRPr="002672DD">
        <w:rPr>
          <w:rFonts w:eastAsia="Calibri"/>
          <w:sz w:val="22"/>
          <w:szCs w:val="22"/>
          <w:lang w:val="lv-LV"/>
        </w:rPr>
        <w:t xml:space="preserve">Pielikums </w:t>
      </w:r>
    </w:p>
    <w:p w14:paraId="27FAF4F2" w14:textId="77777777" w:rsidR="00AC6F8A" w:rsidRPr="002672DD" w:rsidRDefault="00AC6F8A" w:rsidP="00AC6F8A">
      <w:pPr>
        <w:jc w:val="right"/>
        <w:rPr>
          <w:rFonts w:eastAsia="Calibri"/>
          <w:sz w:val="22"/>
          <w:szCs w:val="22"/>
          <w:lang w:val="lv-LV"/>
        </w:rPr>
      </w:pPr>
      <w:r w:rsidRPr="002672DD">
        <w:rPr>
          <w:rFonts w:eastAsia="Calibri"/>
          <w:sz w:val="22"/>
          <w:szCs w:val="22"/>
          <w:lang w:val="lv-LV"/>
        </w:rPr>
        <w:t xml:space="preserve">Madonas novada pašvaldības domes </w:t>
      </w:r>
    </w:p>
    <w:p w14:paraId="6193BF6E" w14:textId="77777777" w:rsidR="00AC6F8A" w:rsidRPr="002672DD" w:rsidRDefault="00AC6F8A" w:rsidP="00AC6F8A">
      <w:pPr>
        <w:jc w:val="right"/>
        <w:rPr>
          <w:rFonts w:eastAsia="Calibri"/>
          <w:sz w:val="22"/>
          <w:szCs w:val="22"/>
          <w:lang w:val="lv-LV"/>
        </w:rPr>
      </w:pPr>
      <w:r w:rsidRPr="002672DD">
        <w:rPr>
          <w:rFonts w:eastAsia="Calibri"/>
          <w:sz w:val="22"/>
          <w:szCs w:val="22"/>
          <w:lang w:val="lv-LV"/>
        </w:rPr>
        <w:t xml:space="preserve">21.09.2021. lēmumam </w:t>
      </w:r>
    </w:p>
    <w:p w14:paraId="7C23BECA" w14:textId="77777777" w:rsidR="00AC6F8A" w:rsidRPr="002672DD" w:rsidRDefault="00AC6F8A" w:rsidP="00AC6F8A">
      <w:pPr>
        <w:jc w:val="right"/>
        <w:rPr>
          <w:rFonts w:eastAsia="Calibri"/>
          <w:sz w:val="22"/>
          <w:szCs w:val="22"/>
          <w:lang w:val="lv-LV"/>
        </w:rPr>
      </w:pPr>
      <w:r w:rsidRPr="002672DD">
        <w:rPr>
          <w:rFonts w:eastAsia="Calibri"/>
          <w:sz w:val="22"/>
          <w:szCs w:val="22"/>
          <w:lang w:val="lv-LV"/>
        </w:rPr>
        <w:t>Nr.223 (protokols.Nr.10; 39.p)</w:t>
      </w:r>
    </w:p>
    <w:p w14:paraId="38FE161F" w14:textId="77777777" w:rsidR="001951BA" w:rsidRDefault="001951BA" w:rsidP="00044927">
      <w:pPr>
        <w:pStyle w:val="Nosaukums"/>
        <w:tabs>
          <w:tab w:val="left" w:pos="720"/>
        </w:tabs>
        <w:rPr>
          <w:sz w:val="25"/>
          <w:szCs w:val="25"/>
        </w:rPr>
      </w:pPr>
    </w:p>
    <w:p w14:paraId="3BDD539B" w14:textId="627BF265" w:rsidR="00044927" w:rsidRDefault="004D3334" w:rsidP="00044927">
      <w:pPr>
        <w:pStyle w:val="Nosaukums"/>
        <w:tabs>
          <w:tab w:val="left" w:pos="720"/>
        </w:tabs>
        <w:rPr>
          <w:sz w:val="25"/>
          <w:szCs w:val="25"/>
        </w:rPr>
      </w:pPr>
      <w:r>
        <w:rPr>
          <w:sz w:val="25"/>
          <w:szCs w:val="25"/>
        </w:rPr>
        <w:t xml:space="preserve">PĀRVALDES UZDEVUMU DELEĢĒŠANAS LĪGUMS </w:t>
      </w:r>
    </w:p>
    <w:p w14:paraId="3BDD539C" w14:textId="06792948"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augstas detalizācijas topogrāfiskās informācijas datubāzes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675"/>
        <w:gridCol w:w="4679"/>
      </w:tblGrid>
      <w:tr w:rsidR="00A07231" w:rsidRPr="00B24187"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2E9D6286" w14:textId="77777777" w:rsidR="00B24187" w:rsidRPr="00B24187" w:rsidRDefault="00B24187" w:rsidP="00B24187">
            <w:pPr>
              <w:jc w:val="right"/>
              <w:rPr>
                <w:i/>
                <w:iCs/>
                <w:color w:val="000000"/>
                <w:sz w:val="24"/>
                <w:lang w:val="lv-LV"/>
              </w:rPr>
            </w:pPr>
            <w:r w:rsidRPr="00B24187">
              <w:rPr>
                <w:i/>
                <w:iCs/>
                <w:color w:val="000000"/>
                <w:sz w:val="24"/>
                <w:lang w:val="lv-LV"/>
              </w:rPr>
              <w:t xml:space="preserve">Dokumenta datums ir tā </w:t>
            </w:r>
          </w:p>
          <w:p w14:paraId="3BDD53A0" w14:textId="3E57B9E7" w:rsidR="00044927" w:rsidRPr="00B24187" w:rsidRDefault="00B24187" w:rsidP="00B24187">
            <w:pPr>
              <w:jc w:val="right"/>
              <w:rPr>
                <w:i/>
                <w:iCs/>
                <w:color w:val="000000"/>
                <w:sz w:val="24"/>
                <w:lang w:val="lv-LV"/>
              </w:rPr>
            </w:pPr>
            <w:r w:rsidRPr="00B24187">
              <w:rPr>
                <w:i/>
                <w:iCs/>
                <w:color w:val="000000"/>
                <w:sz w:val="24"/>
                <w:lang w:val="lv-LV"/>
              </w:rPr>
              <w:t>elektroniskās parakstīšanas datums</w:t>
            </w:r>
          </w:p>
        </w:tc>
      </w:tr>
    </w:tbl>
    <w:p w14:paraId="3BDD53A5" w14:textId="77777777" w:rsidR="00044927" w:rsidRPr="00342145" w:rsidRDefault="00044927" w:rsidP="00044927">
      <w:pPr>
        <w:tabs>
          <w:tab w:val="left" w:pos="720"/>
        </w:tabs>
        <w:jc w:val="both"/>
        <w:rPr>
          <w:sz w:val="24"/>
          <w:lang w:val="lv-LV"/>
        </w:rPr>
      </w:pPr>
    </w:p>
    <w:p w14:paraId="48161C13" w14:textId="12244850" w:rsidR="00B875CE" w:rsidRPr="00A53A10" w:rsidRDefault="004D3334" w:rsidP="00B875CE">
      <w:pPr>
        <w:pStyle w:val="Apakvirsraksts"/>
        <w:jc w:val="both"/>
        <w:rPr>
          <w:rFonts w:ascii="Times New Roman" w:hAnsi="Times New Roman"/>
          <w:b w:val="0"/>
          <w:sz w:val="24"/>
        </w:rPr>
      </w:pPr>
      <w:r w:rsidRPr="00342145">
        <w:rPr>
          <w:sz w:val="24"/>
        </w:rPr>
        <w:tab/>
      </w:r>
      <w:r w:rsidR="004E24FD" w:rsidRPr="00A53A10">
        <w:rPr>
          <w:rFonts w:ascii="Times New Roman" w:eastAsia="Calibri" w:hAnsi="Times New Roman"/>
          <w:sz w:val="24"/>
        </w:rPr>
        <w:t>Madonas</w:t>
      </w:r>
      <w:r w:rsidRPr="00A53A10">
        <w:rPr>
          <w:rFonts w:ascii="Times New Roman" w:eastAsia="HGMaruGothicMPRO" w:hAnsi="Times New Roman"/>
          <w:sz w:val="24"/>
        </w:rPr>
        <w:t xml:space="preserve"> </w:t>
      </w:r>
      <w:r w:rsidRPr="00A53A10">
        <w:rPr>
          <w:rFonts w:ascii="Times New Roman" w:eastAsia="Calibri" w:hAnsi="Times New Roman"/>
          <w:sz w:val="24"/>
        </w:rPr>
        <w:t>novada</w:t>
      </w:r>
      <w:r w:rsidRPr="00A53A10">
        <w:rPr>
          <w:rFonts w:ascii="Times New Roman" w:eastAsia="HGMaruGothicMPRO" w:hAnsi="Times New Roman"/>
          <w:sz w:val="24"/>
        </w:rPr>
        <w:t xml:space="preserve"> </w:t>
      </w:r>
      <w:r w:rsidR="00EE72D4" w:rsidRPr="00A53A10">
        <w:rPr>
          <w:rFonts w:ascii="Times New Roman" w:eastAsia="Calibri" w:hAnsi="Times New Roman"/>
          <w:sz w:val="24"/>
        </w:rPr>
        <w:t>pašvaldība</w:t>
      </w:r>
      <w:r w:rsidR="00D91C8E" w:rsidRPr="00A53A10">
        <w:rPr>
          <w:rFonts w:ascii="Times New Roman" w:eastAsia="Calibri" w:hAnsi="Times New Roman"/>
          <w:sz w:val="24"/>
        </w:rPr>
        <w:t xml:space="preserve"> </w:t>
      </w:r>
      <w:r w:rsidR="00D91C8E" w:rsidRPr="00A53A10">
        <w:rPr>
          <w:rFonts w:ascii="Times New Roman" w:eastAsia="Calibri" w:hAnsi="Times New Roman"/>
          <w:b w:val="0"/>
          <w:sz w:val="24"/>
        </w:rPr>
        <w:t>(</w:t>
      </w:r>
      <w:r w:rsidR="00D91C8E" w:rsidRPr="00A53A10">
        <w:rPr>
          <w:rFonts w:ascii="Times New Roman" w:eastAsia="Calibri" w:hAnsi="Times New Roman"/>
          <w:b w:val="0"/>
          <w:sz w:val="24"/>
          <w:szCs w:val="24"/>
        </w:rPr>
        <w:t>turpmāk</w:t>
      </w:r>
      <w:r w:rsidR="00D91C8E" w:rsidRPr="00A53A10">
        <w:rPr>
          <w:rFonts w:ascii="Times New Roman" w:hAnsi="Times New Roman"/>
          <w:b w:val="0"/>
          <w:sz w:val="24"/>
        </w:rPr>
        <w:t xml:space="preserve"> – </w:t>
      </w:r>
      <w:r w:rsidR="00D91C8E" w:rsidRPr="00A53A10">
        <w:rPr>
          <w:rFonts w:ascii="Times New Roman" w:hAnsi="Times New Roman"/>
          <w:b w:val="0"/>
          <w:bCs/>
          <w:sz w:val="24"/>
        </w:rPr>
        <w:t>Pašvaldība)</w:t>
      </w:r>
      <w:r w:rsidRPr="00A53A10">
        <w:rPr>
          <w:rFonts w:ascii="Times New Roman" w:eastAsia="HGMaruGothicMPRO" w:hAnsi="Times New Roman"/>
          <w:b w:val="0"/>
          <w:sz w:val="24"/>
        </w:rPr>
        <w:t xml:space="preserve">, </w:t>
      </w:r>
      <w:r w:rsidR="00A76CB3" w:rsidRPr="00A53A10">
        <w:rPr>
          <w:rFonts w:ascii="Times New Roman" w:eastAsia="Calibri" w:hAnsi="Times New Roman"/>
          <w:b w:val="0"/>
          <w:sz w:val="24"/>
          <w:szCs w:val="24"/>
          <w:lang w:eastAsia="lv-LV"/>
        </w:rPr>
        <w:t xml:space="preserve">kuras vārdā saskaņā ar </w:t>
      </w:r>
      <w:r w:rsidR="00A76CB3" w:rsidRPr="00A53A10">
        <w:rPr>
          <w:rFonts w:ascii="Times New Roman" w:hAnsi="Times New Roman"/>
          <w:b w:val="0"/>
          <w:sz w:val="24"/>
          <w:szCs w:val="24"/>
        </w:rPr>
        <w:t>Madonas novada pašvaldības 02.07.2021. saistošo noteikumu Nr. 2 “Madonas novada pašvaldības nolikums” 124.1.apakšpunktu un Madonas novada pašvaldības domes 01.07.2021. lēmumu Nr. 2 “</w:t>
      </w:r>
      <w:r w:rsidR="00A76CB3" w:rsidRPr="00A53A10">
        <w:rPr>
          <w:rFonts w:ascii="Times New Roman" w:hAnsi="Times New Roman"/>
          <w:b w:val="0"/>
          <w:bCs/>
          <w:sz w:val="24"/>
          <w:szCs w:val="24"/>
        </w:rPr>
        <w:t>Par Madonas novada pašvaldības domes priekšsēdētāja ievēlēšanu”</w:t>
      </w:r>
      <w:r w:rsidR="00A76CB3" w:rsidRPr="00A53A10">
        <w:rPr>
          <w:rFonts w:ascii="Times New Roman" w:hAnsi="Times New Roman"/>
          <w:b w:val="0"/>
          <w:sz w:val="24"/>
          <w:szCs w:val="24"/>
        </w:rPr>
        <w:t xml:space="preserve"> (protokols Nr. 1, 2.p.) rīkojas domes priekšsēdētājs Agris </w:t>
      </w:r>
      <w:proofErr w:type="spellStart"/>
      <w:r w:rsidR="00A76CB3" w:rsidRPr="00A53A10">
        <w:rPr>
          <w:rFonts w:ascii="Times New Roman" w:hAnsi="Times New Roman"/>
          <w:b w:val="0"/>
          <w:sz w:val="24"/>
          <w:szCs w:val="24"/>
        </w:rPr>
        <w:t>Lungevičs</w:t>
      </w:r>
      <w:proofErr w:type="spellEnd"/>
      <w:r w:rsidRPr="00A53A10">
        <w:rPr>
          <w:rFonts w:ascii="Times New Roman" w:hAnsi="Times New Roman"/>
          <w:b w:val="0"/>
          <w:sz w:val="24"/>
        </w:rPr>
        <w:t xml:space="preserve">, no vienas puses, un </w:t>
      </w:r>
    </w:p>
    <w:p w14:paraId="3BDD53A8" w14:textId="17ABAD03" w:rsidR="00044927" w:rsidRPr="00A53A10" w:rsidRDefault="004D3334" w:rsidP="00B24187">
      <w:pPr>
        <w:pStyle w:val="Apakvirsraksts"/>
        <w:ind w:firstLine="720"/>
        <w:jc w:val="both"/>
        <w:rPr>
          <w:rFonts w:ascii="Times New Roman" w:hAnsi="Times New Roman"/>
          <w:b w:val="0"/>
          <w:sz w:val="24"/>
        </w:rPr>
      </w:pPr>
      <w:r w:rsidRPr="00A53A10">
        <w:rPr>
          <w:rFonts w:ascii="Times New Roman" w:hAnsi="Times New Roman"/>
          <w:sz w:val="24"/>
        </w:rPr>
        <w:t xml:space="preserve">sabiedrība ar ierobežotu atbilstību „Mērniecības </w:t>
      </w:r>
      <w:r w:rsidR="008A72FF" w:rsidRPr="00A53A10">
        <w:rPr>
          <w:rFonts w:ascii="Times New Roman" w:hAnsi="Times New Roman"/>
          <w:sz w:val="24"/>
        </w:rPr>
        <w:t>D</w:t>
      </w:r>
      <w:r w:rsidRPr="00A53A10">
        <w:rPr>
          <w:rFonts w:ascii="Times New Roman" w:hAnsi="Times New Roman"/>
          <w:sz w:val="24"/>
        </w:rPr>
        <w:t xml:space="preserve">atu </w:t>
      </w:r>
      <w:r w:rsidR="008A72FF" w:rsidRPr="00A53A10">
        <w:rPr>
          <w:rFonts w:ascii="Times New Roman" w:hAnsi="Times New Roman"/>
          <w:sz w:val="24"/>
        </w:rPr>
        <w:t>C</w:t>
      </w:r>
      <w:r w:rsidRPr="00A53A10">
        <w:rPr>
          <w:rFonts w:ascii="Times New Roman" w:hAnsi="Times New Roman"/>
          <w:sz w:val="24"/>
        </w:rPr>
        <w:t>entrs”</w:t>
      </w:r>
      <w:r w:rsidR="00D91C8E" w:rsidRPr="00A53A10">
        <w:rPr>
          <w:rFonts w:ascii="Times New Roman" w:hAnsi="Times New Roman"/>
          <w:sz w:val="24"/>
        </w:rPr>
        <w:t xml:space="preserve"> </w:t>
      </w:r>
      <w:r w:rsidR="00D91C8E" w:rsidRPr="00A53A10">
        <w:rPr>
          <w:rFonts w:ascii="Times New Roman" w:hAnsi="Times New Roman"/>
          <w:b w:val="0"/>
          <w:sz w:val="24"/>
        </w:rPr>
        <w:t xml:space="preserve">(turpmāk – </w:t>
      </w:r>
      <w:r w:rsidR="00D91C8E" w:rsidRPr="00A53A10">
        <w:rPr>
          <w:rFonts w:ascii="Times New Roman" w:hAnsi="Times New Roman"/>
          <w:b w:val="0"/>
          <w:bCs/>
          <w:sz w:val="24"/>
        </w:rPr>
        <w:t>Sabiedrība)</w:t>
      </w:r>
      <w:r w:rsidR="00D91C8E" w:rsidRPr="00A53A10">
        <w:rPr>
          <w:rFonts w:ascii="Times New Roman" w:hAnsi="Times New Roman"/>
          <w:b w:val="0"/>
          <w:sz w:val="24"/>
        </w:rPr>
        <w:t xml:space="preserve">, </w:t>
      </w:r>
      <w:r w:rsidRPr="00A53A10">
        <w:rPr>
          <w:rFonts w:ascii="Times New Roman" w:hAnsi="Times New Roman"/>
          <w:b w:val="0"/>
          <w:sz w:val="24"/>
        </w:rPr>
        <w:t xml:space="preserve">tās izpilddirektores </w:t>
      </w:r>
      <w:r w:rsidRPr="00A53A10">
        <w:rPr>
          <w:rFonts w:ascii="Times New Roman" w:hAnsi="Times New Roman"/>
          <w:b w:val="0"/>
          <w:sz w:val="24"/>
          <w:lang w:eastAsia="ar-SA"/>
        </w:rPr>
        <w:t xml:space="preserve">Unas Krutovas </w:t>
      </w:r>
      <w:r w:rsidRPr="00A53A10">
        <w:rPr>
          <w:rFonts w:ascii="Times New Roman" w:hAnsi="Times New Roman"/>
          <w:b w:val="0"/>
          <w:sz w:val="24"/>
        </w:rPr>
        <w:t>personā, kura darbojas uz</w:t>
      </w:r>
      <w:r w:rsidR="008B74FE" w:rsidRPr="00A53A10">
        <w:rPr>
          <w:rFonts w:ascii="Times New Roman" w:hAnsi="Times New Roman"/>
          <w:sz w:val="24"/>
        </w:rPr>
        <w:t xml:space="preserve"> </w:t>
      </w:r>
      <w:r w:rsidR="008B74FE" w:rsidRPr="00A53A10">
        <w:rPr>
          <w:rFonts w:ascii="Times New Roman" w:hAnsi="Times New Roman"/>
          <w:b w:val="0"/>
          <w:sz w:val="24"/>
        </w:rPr>
        <w:t>Sabiedrības 05.01.2021. pilnvaras (</w:t>
      </w:r>
      <w:r w:rsidR="00AF7911" w:rsidRPr="00A53A10">
        <w:rPr>
          <w:rFonts w:ascii="Times New Roman" w:hAnsi="Times New Roman"/>
          <w:b w:val="0"/>
          <w:sz w:val="24"/>
        </w:rPr>
        <w:t>N</w:t>
      </w:r>
      <w:r w:rsidR="008B74FE" w:rsidRPr="00A53A10">
        <w:rPr>
          <w:rFonts w:ascii="Times New Roman" w:hAnsi="Times New Roman"/>
          <w:b w:val="0"/>
          <w:sz w:val="24"/>
        </w:rPr>
        <w:t>r. P_FJ_210105_01) pamata</w:t>
      </w:r>
      <w:r w:rsidRPr="00A53A10">
        <w:rPr>
          <w:rFonts w:ascii="Times New Roman" w:hAnsi="Times New Roman"/>
          <w:b w:val="0"/>
          <w:sz w:val="24"/>
        </w:rPr>
        <w:t xml:space="preserve">, no </w:t>
      </w:r>
      <w:r w:rsidR="00EE72D4" w:rsidRPr="00A53A10">
        <w:rPr>
          <w:rFonts w:ascii="Times New Roman" w:hAnsi="Times New Roman"/>
          <w:b w:val="0"/>
          <w:sz w:val="24"/>
        </w:rPr>
        <w:t>otras puses</w:t>
      </w:r>
      <w:r w:rsidR="00D91C8E" w:rsidRPr="00A53A10">
        <w:rPr>
          <w:rFonts w:ascii="Times New Roman" w:hAnsi="Times New Roman"/>
          <w:b w:val="0"/>
          <w:sz w:val="24"/>
        </w:rPr>
        <w:t xml:space="preserve"> (</w:t>
      </w:r>
      <w:r w:rsidR="00EE72D4" w:rsidRPr="00A53A10">
        <w:rPr>
          <w:rFonts w:ascii="Times New Roman" w:hAnsi="Times New Roman"/>
          <w:b w:val="0"/>
          <w:sz w:val="24"/>
        </w:rPr>
        <w:t>abas kopā turpmāk</w:t>
      </w:r>
      <w:r w:rsidR="00D91C8E" w:rsidRPr="00A53A10">
        <w:rPr>
          <w:rFonts w:ascii="Times New Roman" w:hAnsi="Times New Roman"/>
          <w:b w:val="0"/>
          <w:sz w:val="24"/>
        </w:rPr>
        <w:t xml:space="preserve"> – P</w:t>
      </w:r>
      <w:r w:rsidR="00EE72D4" w:rsidRPr="00A53A10">
        <w:rPr>
          <w:rFonts w:ascii="Times New Roman" w:hAnsi="Times New Roman"/>
          <w:b w:val="0"/>
          <w:sz w:val="24"/>
        </w:rPr>
        <w:t>uses</w:t>
      </w:r>
      <w:r w:rsidR="00D91C8E" w:rsidRPr="00A53A10">
        <w:rPr>
          <w:rFonts w:ascii="Times New Roman" w:hAnsi="Times New Roman"/>
          <w:b w:val="0"/>
          <w:sz w:val="24"/>
        </w:rPr>
        <w:t xml:space="preserve"> vai atsevišķi -  Puse)</w:t>
      </w:r>
      <w:r w:rsidRPr="00A53A10">
        <w:rPr>
          <w:rFonts w:ascii="Times New Roman" w:hAnsi="Times New Roman"/>
          <w:b w:val="0"/>
          <w:sz w:val="24"/>
        </w:rPr>
        <w:t>, izsakot brīvu gribu, bez maldiem, viltus un spaidiem, savstarpēji labprātīgi vienojoties,</w:t>
      </w:r>
    </w:p>
    <w:p w14:paraId="64E712D0" w14:textId="77777777" w:rsidR="00A76CB3" w:rsidRPr="00A53A10" w:rsidRDefault="00A76CB3" w:rsidP="00B24187">
      <w:pPr>
        <w:pStyle w:val="Apakvirsraksts"/>
        <w:ind w:firstLine="720"/>
        <w:jc w:val="both"/>
        <w:rPr>
          <w:rFonts w:ascii="Times New Roman" w:hAnsi="Times New Roman"/>
          <w:b w:val="0"/>
          <w:sz w:val="22"/>
          <w:szCs w:val="22"/>
        </w:rPr>
      </w:pPr>
    </w:p>
    <w:p w14:paraId="2E0321C0" w14:textId="14E0B7A6" w:rsidR="00A76CB3" w:rsidRPr="00A53A10" w:rsidRDefault="00E42425" w:rsidP="00A76CB3">
      <w:pPr>
        <w:ind w:right="-2"/>
        <w:jc w:val="both"/>
        <w:rPr>
          <w:sz w:val="24"/>
          <w:lang w:val="lv-LV"/>
        </w:rPr>
      </w:pPr>
      <w:r w:rsidRPr="00A53A10">
        <w:rPr>
          <w:b/>
          <w:sz w:val="24"/>
          <w:lang w:val="lv-LV"/>
        </w:rPr>
        <w:t xml:space="preserve">           </w:t>
      </w:r>
      <w:r w:rsidR="00A76CB3" w:rsidRPr="00A53A10">
        <w:rPr>
          <w:b/>
          <w:sz w:val="24"/>
          <w:lang w:val="lv-LV"/>
        </w:rPr>
        <w:t>pamatojoties</w:t>
      </w:r>
      <w:r w:rsidR="00A76CB3" w:rsidRPr="00A53A10">
        <w:rPr>
          <w:sz w:val="24"/>
          <w:lang w:val="lv-LV"/>
        </w:rPr>
        <w:t xml:space="preserve"> uz </w:t>
      </w:r>
      <w:r w:rsidR="00AA31D5" w:rsidRPr="00A53A10">
        <w:rPr>
          <w:iCs/>
          <w:sz w:val="24"/>
          <w:lang w:val="lv-LV"/>
        </w:rPr>
        <w:t xml:space="preserve">Ģeotelpiskās informācijas likuma 13.panta </w:t>
      </w:r>
      <w:r w:rsidR="00E35869" w:rsidRPr="00A53A10">
        <w:rPr>
          <w:iCs/>
          <w:sz w:val="24"/>
          <w:lang w:val="lv-LV"/>
        </w:rPr>
        <w:t>sestā</w:t>
      </w:r>
      <w:r w:rsidR="00AA31D5" w:rsidRPr="00A53A10">
        <w:rPr>
          <w:iCs/>
          <w:sz w:val="24"/>
          <w:lang w:val="lv-LV"/>
        </w:rPr>
        <w:t xml:space="preserve"> daļu</w:t>
      </w:r>
      <w:r w:rsidR="00A76CB3" w:rsidRPr="00A53A10">
        <w:rPr>
          <w:sz w:val="24"/>
          <w:lang w:val="lv-LV"/>
        </w:rPr>
        <w:t xml:space="preserve">, kas paredz, ka </w:t>
      </w:r>
      <w:r w:rsidR="00A81142" w:rsidRPr="00A53A10">
        <w:rPr>
          <w:sz w:val="24"/>
          <w:lang w:val="lv-LV"/>
        </w:rPr>
        <w:t xml:space="preserve">pašvaldība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w:t>
      </w:r>
      <w:proofErr w:type="spellStart"/>
      <w:r w:rsidR="00A81142" w:rsidRPr="00A53A10">
        <w:rPr>
          <w:sz w:val="24"/>
          <w:lang w:val="lv-LV"/>
        </w:rPr>
        <w:t>sadarbspēju</w:t>
      </w:r>
      <w:proofErr w:type="spellEnd"/>
      <w:r w:rsidR="00A81142" w:rsidRPr="00A53A10">
        <w:rPr>
          <w:sz w:val="24"/>
          <w:lang w:val="lv-LV"/>
        </w:rPr>
        <w:t xml:space="preserve"> ar centrālo datubāzi Ministru kabineta noteiktajā kārtībā</w:t>
      </w:r>
      <w:r w:rsidR="00A76CB3" w:rsidRPr="00A53A10">
        <w:rPr>
          <w:sz w:val="24"/>
          <w:lang w:val="lv-LV"/>
        </w:rPr>
        <w:t xml:space="preserve">, </w:t>
      </w:r>
    </w:p>
    <w:p w14:paraId="6172B1B6" w14:textId="77777777" w:rsidR="00E35869" w:rsidRPr="00A53A10" w:rsidRDefault="00E35869" w:rsidP="00A76CB3">
      <w:pPr>
        <w:ind w:right="-2"/>
        <w:jc w:val="both"/>
        <w:rPr>
          <w:sz w:val="24"/>
          <w:lang w:val="lv-LV"/>
        </w:rPr>
      </w:pPr>
    </w:p>
    <w:p w14:paraId="08188D8E" w14:textId="7D4AD87E" w:rsidR="00E35869" w:rsidRPr="00A53A10" w:rsidRDefault="00E35869" w:rsidP="00A76CB3">
      <w:pPr>
        <w:ind w:right="-2"/>
        <w:jc w:val="both"/>
        <w:rPr>
          <w:sz w:val="24"/>
          <w:lang w:val="lv-LV"/>
        </w:rPr>
      </w:pPr>
      <w:r w:rsidRPr="00A53A10">
        <w:rPr>
          <w:sz w:val="24"/>
          <w:lang w:val="lv-LV"/>
        </w:rPr>
        <w:t xml:space="preserve">           </w:t>
      </w:r>
      <w:r w:rsidRPr="00A53A10">
        <w:rPr>
          <w:b/>
          <w:sz w:val="24"/>
          <w:lang w:val="lv-LV"/>
        </w:rPr>
        <w:t>ņemot vērā, ka</w:t>
      </w:r>
      <w:r w:rsidRPr="00A53A10">
        <w:rPr>
          <w:sz w:val="24"/>
          <w:lang w:val="lv-LV"/>
        </w:rPr>
        <w:t xml:space="preserve"> saskaņā ar </w:t>
      </w:r>
      <w:r w:rsidRPr="00A53A10">
        <w:rPr>
          <w:iCs/>
          <w:sz w:val="24"/>
          <w:lang w:val="lv-LV"/>
        </w:rPr>
        <w:t xml:space="preserve">Ģeotelpiskās informācijas likuma 13.panta septīto daļu </w:t>
      </w:r>
      <w:r w:rsidRPr="00A53A10">
        <w:rPr>
          <w:sz w:val="24"/>
          <w:lang w:val="lv-LV"/>
        </w:rPr>
        <w:t xml:space="preserve">pašvaldībai ir tiesības deleģēt </w:t>
      </w:r>
      <w:r w:rsidRPr="00A53A10">
        <w:rPr>
          <w:iCs/>
          <w:sz w:val="24"/>
          <w:lang w:val="lv-LV"/>
        </w:rPr>
        <w:t xml:space="preserve">Ģeotelpiskās informācijas likuma šī panta </w:t>
      </w:r>
      <w:r w:rsidRPr="00A53A10">
        <w:rPr>
          <w:sz w:val="24"/>
          <w:lang w:val="lv-LV"/>
        </w:rPr>
        <w:t>sestajā daļā minēto uzdevumu, slēdzot deleģējuma līgumu Valsts pārvaldes iekārtas likumā noteiktajā kārtībā</w:t>
      </w:r>
      <w:r w:rsidR="00C33CE3" w:rsidRPr="00A53A10">
        <w:rPr>
          <w:sz w:val="24"/>
          <w:lang w:val="lv-LV"/>
        </w:rPr>
        <w:t>;</w:t>
      </w:r>
    </w:p>
    <w:p w14:paraId="0A6C717F" w14:textId="77777777" w:rsidR="00C33CE3" w:rsidRPr="00A53A10" w:rsidRDefault="00C33CE3" w:rsidP="00A76CB3">
      <w:pPr>
        <w:ind w:right="-2"/>
        <w:jc w:val="both"/>
        <w:rPr>
          <w:sz w:val="24"/>
          <w:lang w:val="lv-LV"/>
        </w:rPr>
      </w:pPr>
    </w:p>
    <w:p w14:paraId="3B60654A" w14:textId="1325E150" w:rsidR="00C33CE3" w:rsidRPr="00A53A10" w:rsidRDefault="00C33CE3" w:rsidP="00A76CB3">
      <w:pPr>
        <w:ind w:right="-2"/>
        <w:jc w:val="both"/>
        <w:rPr>
          <w:sz w:val="24"/>
          <w:lang w:val="lv-LV"/>
        </w:rPr>
      </w:pPr>
      <w:r w:rsidRPr="00A53A10">
        <w:rPr>
          <w:iCs/>
          <w:sz w:val="24"/>
          <w:lang w:val="lv-LV"/>
        </w:rPr>
        <w:t xml:space="preserve">           pamatojoties uz Valsts pārvaldes iekārtas likuma 40. panta pirmo un otro daļu, kas nosaka, ka pašvaldība </w:t>
      </w:r>
      <w:r w:rsidR="00C323B3" w:rsidRPr="00A53A10">
        <w:rPr>
          <w:sz w:val="24"/>
          <w:lang w:val="lv-LV"/>
        </w:rPr>
        <w:t>ar līgumu var deleģēt privātpersonai pārvaldes uzdevumu, ja privātpersona attiecīgo uzdevumu var veikt efektīvāk,</w:t>
      </w:r>
      <w:r w:rsidRPr="00A53A10">
        <w:rPr>
          <w:iCs/>
          <w:sz w:val="24"/>
          <w:lang w:val="lv-LV"/>
        </w:rPr>
        <w:t xml:space="preserve"> </w:t>
      </w:r>
    </w:p>
    <w:p w14:paraId="395FC088" w14:textId="77777777" w:rsidR="00A14822" w:rsidRPr="00A53A10" w:rsidRDefault="00A14822" w:rsidP="00A76CB3">
      <w:pPr>
        <w:ind w:right="-2"/>
        <w:jc w:val="both"/>
        <w:rPr>
          <w:b/>
          <w:sz w:val="24"/>
          <w:lang w:val="lv-LV"/>
        </w:rPr>
      </w:pPr>
    </w:p>
    <w:p w14:paraId="49329A91" w14:textId="77777777"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ievērojot to, ka Pašvaldībai</w:t>
      </w:r>
      <w:r w:rsidRPr="00A53A10">
        <w:rPr>
          <w:sz w:val="24"/>
          <w:lang w:val="lv-LV"/>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35608205" w14:textId="77777777" w:rsidR="00A76CB3" w:rsidRPr="00A53A10" w:rsidRDefault="00A76CB3" w:rsidP="00A76CB3">
      <w:pPr>
        <w:ind w:right="-2"/>
        <w:jc w:val="both"/>
        <w:rPr>
          <w:sz w:val="24"/>
          <w:lang w:val="lv-LV"/>
        </w:rPr>
      </w:pPr>
    </w:p>
    <w:p w14:paraId="5268CF62" w14:textId="2D2E86D8"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 xml:space="preserve">ievērojot to, ka </w:t>
      </w:r>
      <w:r w:rsidR="0018134F" w:rsidRPr="00A53A10">
        <w:rPr>
          <w:sz w:val="24"/>
          <w:lang w:val="lv-LV"/>
        </w:rPr>
        <w:t>šī</w:t>
      </w:r>
      <w:r w:rsidR="0018134F" w:rsidRPr="00A53A10">
        <w:rPr>
          <w:b/>
          <w:sz w:val="24"/>
          <w:lang w:val="lv-LV"/>
        </w:rPr>
        <w:t xml:space="preserve"> </w:t>
      </w:r>
      <w:r w:rsidR="00E35869" w:rsidRPr="00A53A10">
        <w:rPr>
          <w:sz w:val="24"/>
          <w:lang w:val="lv-LV"/>
        </w:rPr>
        <w:t xml:space="preserve">deleģēšanas </w:t>
      </w:r>
      <w:r w:rsidR="0018134F" w:rsidRPr="00A53A10">
        <w:rPr>
          <w:sz w:val="24"/>
          <w:lang w:val="lv-LV"/>
        </w:rPr>
        <w:t xml:space="preserve">līguma </w:t>
      </w:r>
      <w:r w:rsidR="00E35869" w:rsidRPr="00A53A10">
        <w:rPr>
          <w:sz w:val="24"/>
          <w:lang w:val="lv-LV"/>
        </w:rPr>
        <w:t xml:space="preserve">mērķis ir </w:t>
      </w:r>
      <w:r w:rsidR="00C33CE3" w:rsidRPr="00A53A10">
        <w:rPr>
          <w:rFonts w:eastAsia="Calibri"/>
          <w:sz w:val="24"/>
          <w:lang w:val="lv-LV"/>
        </w:rPr>
        <w:t xml:space="preserve">Madonas novada administratīvās teritorijas augstas detalizācijas topogrāfiskās informācijas datu bāzes uzturēšana un izmantošana, </w:t>
      </w:r>
      <w:r w:rsidR="00847489" w:rsidRPr="00A53A10">
        <w:rPr>
          <w:sz w:val="24"/>
          <w:lang w:val="lv-LV"/>
        </w:rPr>
        <w:t xml:space="preserve">iesniegtās informācijas pārbaudes veikšana un datubāzes </w:t>
      </w:r>
      <w:proofErr w:type="spellStart"/>
      <w:r w:rsidR="00847489" w:rsidRPr="00A53A10">
        <w:rPr>
          <w:sz w:val="24"/>
          <w:lang w:val="lv-LV"/>
        </w:rPr>
        <w:t>sadarbspējas</w:t>
      </w:r>
      <w:proofErr w:type="spellEnd"/>
      <w:r w:rsidR="00847489" w:rsidRPr="00A53A10">
        <w:rPr>
          <w:sz w:val="24"/>
          <w:lang w:val="lv-LV"/>
        </w:rPr>
        <w:t xml:space="preserve"> ar centrālo datubāzi nodrošināšana, </w:t>
      </w:r>
      <w:r w:rsidR="00E35869" w:rsidRPr="00A53A10">
        <w:rPr>
          <w:sz w:val="24"/>
          <w:lang w:val="lv-LV"/>
        </w:rPr>
        <w:t>nodrošināt kvalitatīvu, stabilu un efektīvu pašvaldības funkciju izpildi</w:t>
      </w:r>
      <w:r w:rsidR="00C33CE3" w:rsidRPr="00A53A10">
        <w:rPr>
          <w:sz w:val="24"/>
          <w:lang w:val="lv-LV"/>
        </w:rPr>
        <w:t>,</w:t>
      </w:r>
      <w:r w:rsidR="00E35869" w:rsidRPr="00A53A10">
        <w:rPr>
          <w:sz w:val="24"/>
          <w:lang w:val="lv-LV"/>
        </w:rPr>
        <w:t xml:space="preserve"> </w:t>
      </w:r>
    </w:p>
    <w:p w14:paraId="19E8CD14" w14:textId="77777777" w:rsidR="00A76CB3" w:rsidRPr="00A53A10" w:rsidRDefault="00A76CB3" w:rsidP="00A76CB3">
      <w:pPr>
        <w:ind w:right="-2"/>
        <w:jc w:val="both"/>
        <w:rPr>
          <w:sz w:val="24"/>
          <w:lang w:val="lv-LV"/>
        </w:rPr>
      </w:pPr>
    </w:p>
    <w:p w14:paraId="13103004" w14:textId="5B01143A"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 xml:space="preserve">ievērojot to, ka </w:t>
      </w:r>
      <w:r w:rsidR="00C33CE3" w:rsidRPr="00A53A10">
        <w:rPr>
          <w:b/>
          <w:sz w:val="24"/>
          <w:lang w:val="lv-LV"/>
        </w:rPr>
        <w:t>Sabiedrība</w:t>
      </w:r>
      <w:r w:rsidR="00427D50" w:rsidRPr="00A53A10">
        <w:rPr>
          <w:b/>
          <w:sz w:val="24"/>
          <w:lang w:val="lv-LV"/>
        </w:rPr>
        <w:t xml:space="preserve"> </w:t>
      </w:r>
      <w:r w:rsidR="00427D50" w:rsidRPr="00A53A10">
        <w:rPr>
          <w:sz w:val="24"/>
          <w:lang w:val="lv-LV"/>
        </w:rPr>
        <w:t>var</w:t>
      </w:r>
      <w:r w:rsidR="00427D50" w:rsidRPr="00A53A10">
        <w:rPr>
          <w:b/>
          <w:sz w:val="24"/>
          <w:lang w:val="lv-LV"/>
        </w:rPr>
        <w:t xml:space="preserve"> </w:t>
      </w:r>
      <w:r w:rsidR="00974D41" w:rsidRPr="00A53A10">
        <w:rPr>
          <w:sz w:val="24"/>
          <w:lang w:val="lv-LV"/>
        </w:rPr>
        <w:t xml:space="preserve">efektīvāk </w:t>
      </w:r>
      <w:r w:rsidR="00D3173F" w:rsidRPr="00A53A10">
        <w:rPr>
          <w:sz w:val="24"/>
          <w:lang w:val="lv-LV"/>
        </w:rPr>
        <w:t xml:space="preserve">nekā Pašvaldība </w:t>
      </w:r>
      <w:r w:rsidR="00974D41" w:rsidRPr="00A53A10">
        <w:rPr>
          <w:sz w:val="24"/>
          <w:lang w:val="lv-LV"/>
        </w:rPr>
        <w:t xml:space="preserve">veikt </w:t>
      </w:r>
      <w:r w:rsidR="00427D50" w:rsidRPr="00A53A10">
        <w:rPr>
          <w:sz w:val="24"/>
          <w:lang w:val="lv-LV"/>
        </w:rPr>
        <w:t xml:space="preserve">pārvaldes </w:t>
      </w:r>
      <w:r w:rsidR="00974D41" w:rsidRPr="00A53A10">
        <w:rPr>
          <w:sz w:val="24"/>
          <w:lang w:val="lv-LV"/>
        </w:rPr>
        <w:t xml:space="preserve">uzdevumu, </w:t>
      </w:r>
      <w:r w:rsidR="00D3173F" w:rsidRPr="00A53A10">
        <w:rPr>
          <w:sz w:val="24"/>
          <w:lang w:val="lv-LV"/>
        </w:rPr>
        <w:t xml:space="preserve">jo Sabiedrības darbības </w:t>
      </w:r>
      <w:r w:rsidR="00CD6E8A" w:rsidRPr="00A53A10">
        <w:rPr>
          <w:sz w:val="24"/>
          <w:lang w:val="lv-LV"/>
        </w:rPr>
        <w:t xml:space="preserve">veids ir datu apstrāde, uzturēšana un ar to saistītās darbības un tās </w:t>
      </w:r>
      <w:r w:rsidR="00D3173F" w:rsidRPr="00A53A10">
        <w:rPr>
          <w:sz w:val="24"/>
          <w:lang w:val="lv-LV"/>
        </w:rPr>
        <w:t xml:space="preserve">rīcībā ir visi </w:t>
      </w:r>
      <w:r w:rsidR="00A24D8E" w:rsidRPr="00A53A10">
        <w:rPr>
          <w:sz w:val="24"/>
          <w:lang w:val="lv-LV"/>
        </w:rPr>
        <w:t xml:space="preserve">nepieciešamie resursi </w:t>
      </w:r>
      <w:r w:rsidR="00E571C7" w:rsidRPr="00A53A10">
        <w:rPr>
          <w:sz w:val="24"/>
          <w:lang w:val="lv-LV"/>
        </w:rPr>
        <w:t xml:space="preserve">(darbinieki, aprīkojums) </w:t>
      </w:r>
      <w:r w:rsidR="00A24D8E" w:rsidRPr="00A53A10">
        <w:rPr>
          <w:sz w:val="24"/>
          <w:lang w:val="lv-LV"/>
        </w:rPr>
        <w:t xml:space="preserve">pārvaldes uzdevuma izpildei, </w:t>
      </w:r>
    </w:p>
    <w:p w14:paraId="6F0EC252" w14:textId="77777777" w:rsidR="00A76CB3" w:rsidRPr="00A53A10" w:rsidRDefault="00A76CB3" w:rsidP="00A76CB3">
      <w:pPr>
        <w:ind w:right="-2"/>
        <w:jc w:val="both"/>
        <w:rPr>
          <w:sz w:val="24"/>
          <w:lang w:val="lv-LV"/>
        </w:rPr>
      </w:pPr>
    </w:p>
    <w:p w14:paraId="2441BED3" w14:textId="1692AD97" w:rsidR="00A76CB3" w:rsidRPr="00A53A10" w:rsidRDefault="00A76CB3" w:rsidP="00A76CB3">
      <w:pPr>
        <w:ind w:right="-2"/>
        <w:jc w:val="both"/>
        <w:rPr>
          <w:sz w:val="24"/>
          <w:lang w:val="lv-LV"/>
        </w:rPr>
      </w:pPr>
      <w:r w:rsidRPr="00A53A10">
        <w:rPr>
          <w:b/>
          <w:sz w:val="24"/>
          <w:lang w:val="lv-LV"/>
        </w:rPr>
        <w:t xml:space="preserve">    </w:t>
      </w:r>
      <w:r w:rsidRPr="00A53A10">
        <w:rPr>
          <w:b/>
          <w:sz w:val="24"/>
          <w:lang w:val="lv-LV"/>
        </w:rPr>
        <w:tab/>
        <w:t>pamatojoties uz</w:t>
      </w:r>
      <w:r w:rsidRPr="00A53A10">
        <w:rPr>
          <w:sz w:val="24"/>
          <w:lang w:val="lv-LV"/>
        </w:rPr>
        <w:t xml:space="preserve"> Madonas novada </w:t>
      </w:r>
      <w:r w:rsidR="007A4931" w:rsidRPr="00A53A10">
        <w:rPr>
          <w:sz w:val="24"/>
          <w:lang w:val="lv-LV"/>
        </w:rPr>
        <w:t xml:space="preserve">pašvaldības </w:t>
      </w:r>
      <w:r w:rsidR="007A4931" w:rsidRPr="00A53A10">
        <w:rPr>
          <w:rFonts w:eastAsia="HGMaruGothicMPRO"/>
          <w:sz w:val="24"/>
          <w:lang w:val="lv-LV"/>
        </w:rPr>
        <w:t>2021.</w:t>
      </w:r>
      <w:r w:rsidR="007A4931" w:rsidRPr="00A53A10">
        <w:rPr>
          <w:rFonts w:eastAsia="Calibri"/>
          <w:sz w:val="24"/>
          <w:lang w:val="lv-LV"/>
        </w:rPr>
        <w:t>gada</w:t>
      </w:r>
      <w:r w:rsidR="007A4931" w:rsidRPr="00A53A10">
        <w:rPr>
          <w:rFonts w:eastAsia="HGMaruGothicMPRO"/>
          <w:sz w:val="24"/>
          <w:lang w:val="lv-LV"/>
        </w:rPr>
        <w:t xml:space="preserve"> 27.maija </w:t>
      </w:r>
      <w:r w:rsidR="007A4931" w:rsidRPr="00A53A10">
        <w:rPr>
          <w:rFonts w:eastAsia="Calibri"/>
          <w:sz w:val="24"/>
          <w:lang w:val="lv-LV"/>
        </w:rPr>
        <w:t xml:space="preserve">lēmumu Nr. 224 </w:t>
      </w:r>
      <w:r w:rsidR="007A4931" w:rsidRPr="00A53A10">
        <w:rPr>
          <w:rFonts w:eastAsia="HGMaruGothicMPRO"/>
          <w:sz w:val="24"/>
          <w:lang w:val="lv-LV"/>
        </w:rPr>
        <w:t>“</w:t>
      </w:r>
      <w:r w:rsidR="007A4931" w:rsidRPr="00A53A10">
        <w:rPr>
          <w:rFonts w:eastAsia="Calibri"/>
          <w:sz w:val="24"/>
          <w:lang w:val="lv-LV"/>
        </w:rPr>
        <w:t>Par</w:t>
      </w:r>
      <w:r w:rsidR="007A4931" w:rsidRPr="00A53A10">
        <w:rPr>
          <w:rFonts w:eastAsia="HGMaruGothicMPRO"/>
          <w:sz w:val="24"/>
          <w:lang w:val="lv-LV"/>
        </w:rPr>
        <w:t xml:space="preserve"> deleģējuma līguma slēgšanu</w:t>
      </w:r>
      <w:r w:rsidR="007A4931" w:rsidRPr="00A53A10">
        <w:rPr>
          <w:rFonts w:eastAsia="Calibri"/>
          <w:sz w:val="24"/>
          <w:lang w:val="lv-LV"/>
        </w:rPr>
        <w:t>” (</w:t>
      </w:r>
      <w:r w:rsidR="007A4931" w:rsidRPr="00A53A10">
        <w:rPr>
          <w:sz w:val="24"/>
          <w:lang w:val="lv-LV"/>
        </w:rPr>
        <w:t xml:space="preserve">protokols Nr.13, 15.p) un Madonas novada domes </w:t>
      </w:r>
      <w:r w:rsidR="007A4931" w:rsidRPr="00A53A10">
        <w:rPr>
          <w:rFonts w:eastAsia="HGMaruGothicMPRO"/>
          <w:sz w:val="24"/>
          <w:lang w:val="lv-LV"/>
        </w:rPr>
        <w:t>2021.</w:t>
      </w:r>
      <w:r w:rsidR="007A4931" w:rsidRPr="00A53A10">
        <w:rPr>
          <w:rFonts w:eastAsia="Calibri"/>
          <w:sz w:val="24"/>
          <w:lang w:val="lv-LV"/>
        </w:rPr>
        <w:t>gada</w:t>
      </w:r>
      <w:r w:rsidR="007A4931" w:rsidRPr="00A53A10">
        <w:rPr>
          <w:rFonts w:eastAsia="HGMaruGothicMPRO"/>
          <w:sz w:val="24"/>
          <w:lang w:val="lv-LV"/>
        </w:rPr>
        <w:t xml:space="preserve"> __.________ </w:t>
      </w:r>
      <w:r w:rsidR="007A4931" w:rsidRPr="00A53A10">
        <w:rPr>
          <w:rFonts w:eastAsia="Calibri"/>
          <w:sz w:val="24"/>
          <w:lang w:val="lv-LV"/>
        </w:rPr>
        <w:t xml:space="preserve">lēmumu Nr. _____ </w:t>
      </w:r>
      <w:r w:rsidR="007A4931" w:rsidRPr="00A53A10">
        <w:rPr>
          <w:rFonts w:eastAsia="HGMaruGothicMPRO"/>
          <w:sz w:val="24"/>
          <w:lang w:val="lv-LV"/>
        </w:rPr>
        <w:t>“</w:t>
      </w:r>
      <w:r w:rsidR="007A4931" w:rsidRPr="00A53A10">
        <w:rPr>
          <w:rFonts w:eastAsia="Calibri"/>
          <w:sz w:val="24"/>
          <w:lang w:val="lv-LV"/>
        </w:rPr>
        <w:t>Par</w:t>
      </w:r>
      <w:r w:rsidR="007A4931" w:rsidRPr="00A53A10">
        <w:rPr>
          <w:rFonts w:eastAsia="HGMaruGothicMPRO"/>
          <w:sz w:val="24"/>
          <w:lang w:val="lv-LV"/>
        </w:rPr>
        <w:t xml:space="preserve"> ______________</w:t>
      </w:r>
      <w:r w:rsidR="007A4931" w:rsidRPr="00A53A10">
        <w:rPr>
          <w:rFonts w:eastAsia="Calibri"/>
          <w:sz w:val="24"/>
          <w:lang w:val="lv-LV"/>
        </w:rPr>
        <w:t>” (</w:t>
      </w:r>
      <w:r w:rsidR="007A4931" w:rsidRPr="00A53A10">
        <w:rPr>
          <w:sz w:val="24"/>
          <w:lang w:val="lv-LV"/>
        </w:rPr>
        <w:t>protokols Nr. __, 15__p)</w:t>
      </w:r>
      <w:r w:rsidRPr="00A53A10">
        <w:rPr>
          <w:sz w:val="24"/>
          <w:lang w:val="lv-LV"/>
        </w:rPr>
        <w:t>,</w:t>
      </w:r>
    </w:p>
    <w:p w14:paraId="09426206" w14:textId="77777777" w:rsidR="00A76CB3" w:rsidRPr="00A53A10" w:rsidRDefault="00A76CB3" w:rsidP="00A76CB3">
      <w:pPr>
        <w:ind w:right="-2"/>
        <w:jc w:val="both"/>
        <w:rPr>
          <w:sz w:val="24"/>
          <w:lang w:val="lv-LV"/>
        </w:rPr>
      </w:pPr>
    </w:p>
    <w:p w14:paraId="0FC998FF" w14:textId="57E3613A" w:rsidR="00A76CB3" w:rsidRPr="00A53A10" w:rsidRDefault="004146EA" w:rsidP="00A76CB3">
      <w:pPr>
        <w:pStyle w:val="Apakvirsraksts"/>
        <w:ind w:right="-2" w:firstLine="720"/>
        <w:jc w:val="both"/>
        <w:rPr>
          <w:rFonts w:ascii="Times New Roman" w:hAnsi="Times New Roman"/>
          <w:b w:val="0"/>
          <w:sz w:val="24"/>
          <w:szCs w:val="24"/>
        </w:rPr>
      </w:pPr>
      <w:r w:rsidRPr="00A53A10">
        <w:rPr>
          <w:rFonts w:ascii="Times New Roman" w:hAnsi="Times New Roman"/>
          <w:b w:val="0"/>
          <w:sz w:val="24"/>
          <w:szCs w:val="24"/>
        </w:rPr>
        <w:t>Puses</w:t>
      </w:r>
      <w:r w:rsidR="00A76CB3" w:rsidRPr="00A53A10">
        <w:rPr>
          <w:rFonts w:ascii="Times New Roman" w:hAnsi="Times New Roman"/>
          <w:b w:val="0"/>
          <w:sz w:val="24"/>
          <w:szCs w:val="24"/>
        </w:rPr>
        <w:t xml:space="preserve"> noslēdz šāda pārvaldes uzdevuma deleģēšanas līgumu (turpmāk – Līgums)</w:t>
      </w:r>
    </w:p>
    <w:p w14:paraId="4915D4CC" w14:textId="77777777" w:rsidR="00AF7911" w:rsidRPr="00A53A10" w:rsidRDefault="00AF7911" w:rsidP="00A76CB3">
      <w:pPr>
        <w:pStyle w:val="Apakvirsraksts"/>
        <w:ind w:right="-2" w:firstLine="720"/>
        <w:jc w:val="both"/>
        <w:rPr>
          <w:rFonts w:ascii="Times New Roman" w:hAnsi="Times New Roman"/>
          <w:b w:val="0"/>
          <w:sz w:val="24"/>
          <w:szCs w:val="24"/>
        </w:rPr>
      </w:pPr>
    </w:p>
    <w:p w14:paraId="14AB5185" w14:textId="7A05B811" w:rsidR="002026C6" w:rsidRPr="00AF7911" w:rsidRDefault="002026C6">
      <w:pPr>
        <w:keepNext/>
        <w:widowControl w:val="0"/>
        <w:numPr>
          <w:ilvl w:val="0"/>
          <w:numId w:val="2"/>
        </w:numPr>
        <w:tabs>
          <w:tab w:val="left" w:pos="720"/>
        </w:tabs>
        <w:ind w:left="0" w:firstLine="0"/>
        <w:jc w:val="center"/>
        <w:rPr>
          <w:b/>
          <w:bCs/>
          <w:sz w:val="24"/>
          <w:lang w:val="lv-LV"/>
        </w:rPr>
      </w:pPr>
      <w:r w:rsidRPr="00AF7911">
        <w:rPr>
          <w:b/>
          <w:bCs/>
          <w:sz w:val="24"/>
          <w:lang w:val="lv-LV"/>
        </w:rPr>
        <w:t>Līgumā lietotie termini</w:t>
      </w:r>
    </w:p>
    <w:p w14:paraId="48734CB3" w14:textId="0330D493" w:rsidR="00D8521A" w:rsidRPr="006C6399" w:rsidRDefault="00D8521A"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Datubāze</w:t>
      </w:r>
      <w:r w:rsidRPr="006C6399">
        <w:rPr>
          <w:rFonts w:ascii="Times New Roman" w:hAnsi="Times New Roman"/>
          <w:sz w:val="24"/>
        </w:rPr>
        <w:t xml:space="preserve">– </w:t>
      </w:r>
      <w:r w:rsidR="003D6AF8" w:rsidRPr="006C6399">
        <w:rPr>
          <w:rFonts w:ascii="Times New Roman" w:hAnsi="Times New Roman"/>
          <w:sz w:val="24"/>
        </w:rPr>
        <w:t xml:space="preserve">Augstas detalizācijas topogrāfiskās informācijas vietējās pašvaldības datubāze. Datubāzē uzkrāj augstas detalizācijas topogrāfisko informāciju, kas uzturēta </w:t>
      </w:r>
      <w:proofErr w:type="spellStart"/>
      <w:r w:rsidR="003D6AF8" w:rsidRPr="006C6399">
        <w:rPr>
          <w:rFonts w:ascii="Times New Roman" w:hAnsi="Times New Roman"/>
          <w:sz w:val="24"/>
        </w:rPr>
        <w:t>vektordatu</w:t>
      </w:r>
      <w:proofErr w:type="spellEnd"/>
      <w:r w:rsidR="003D6AF8" w:rsidRPr="006C6399">
        <w:rPr>
          <w:rFonts w:ascii="Times New Roman" w:hAnsi="Times New Roman"/>
          <w:sz w:val="24"/>
        </w:rPr>
        <w:t xml:space="preserve"> formā datorizētās projektēšanas </w:t>
      </w:r>
      <w:proofErr w:type="spellStart"/>
      <w:r w:rsidR="003D6AF8" w:rsidRPr="006C6399">
        <w:rPr>
          <w:rFonts w:ascii="Times New Roman" w:hAnsi="Times New Roman"/>
          <w:sz w:val="24"/>
        </w:rPr>
        <w:t>Bentley</w:t>
      </w:r>
      <w:proofErr w:type="spellEnd"/>
      <w:r w:rsidR="003D6AF8" w:rsidRPr="006C6399">
        <w:rPr>
          <w:rFonts w:ascii="Times New Roman" w:hAnsi="Times New Roman"/>
          <w:sz w:val="24"/>
        </w:rPr>
        <w:t xml:space="preserve"> </w:t>
      </w:r>
      <w:proofErr w:type="spellStart"/>
      <w:r w:rsidR="003D6AF8" w:rsidRPr="006C6399">
        <w:rPr>
          <w:rFonts w:ascii="Times New Roman" w:hAnsi="Times New Roman"/>
          <w:sz w:val="24"/>
        </w:rPr>
        <w:t>Systems</w:t>
      </w:r>
      <w:proofErr w:type="spellEnd"/>
      <w:r w:rsidR="003D6AF8" w:rsidRPr="006C6399">
        <w:rPr>
          <w:rFonts w:ascii="Times New Roman" w:hAnsi="Times New Roman"/>
          <w:sz w:val="24"/>
        </w:rPr>
        <w:t xml:space="preserve"> (DGN) vai </w:t>
      </w:r>
      <w:proofErr w:type="spellStart"/>
      <w:r w:rsidR="003D6AF8" w:rsidRPr="006C6399">
        <w:rPr>
          <w:rFonts w:ascii="Times New Roman" w:hAnsi="Times New Roman"/>
          <w:sz w:val="24"/>
        </w:rPr>
        <w:t>Autodesk</w:t>
      </w:r>
      <w:proofErr w:type="spellEnd"/>
      <w:r w:rsidR="003D6AF8" w:rsidRPr="006C6399">
        <w:rPr>
          <w:rFonts w:ascii="Times New Roman" w:hAnsi="Times New Roman"/>
          <w:sz w:val="24"/>
        </w:rPr>
        <w:t xml:space="preserve"> (DWG) atsevišķu datņu formātā. Katra datne atbilst 1993.gada topogrāfisko karšu sistēmas mēroga 1:1000 karšu lapai, kas sadalīta pa administratīvajām robežām atbilstoši Valsts adrešu reģistra informācijas sistēmas datiem.</w:t>
      </w:r>
      <w:r w:rsidR="004750A6" w:rsidRPr="006C6399">
        <w:rPr>
          <w:rFonts w:ascii="Times New Roman" w:hAnsi="Times New Roman"/>
          <w:sz w:val="24"/>
        </w:rPr>
        <w:t>.</w:t>
      </w:r>
    </w:p>
    <w:p w14:paraId="75100E5F" w14:textId="0357CD1E" w:rsidR="004750A6" w:rsidRPr="006C6399" w:rsidRDefault="001B1ABE" w:rsidP="006C6399">
      <w:pPr>
        <w:pStyle w:val="Sarakstarindkopa"/>
        <w:keepNext/>
        <w:widowControl w:val="0"/>
        <w:numPr>
          <w:ilvl w:val="1"/>
          <w:numId w:val="2"/>
        </w:numPr>
        <w:tabs>
          <w:tab w:val="left" w:pos="426"/>
        </w:tabs>
        <w:spacing w:after="0" w:line="240" w:lineRule="auto"/>
        <w:ind w:left="284"/>
        <w:jc w:val="both"/>
        <w:rPr>
          <w:rFonts w:ascii="Times New Roman" w:hAnsi="Times New Roman"/>
          <w:sz w:val="24"/>
        </w:rPr>
      </w:pPr>
      <w:r w:rsidRPr="006C6399">
        <w:rPr>
          <w:rFonts w:ascii="Times New Roman" w:hAnsi="Times New Roman"/>
          <w:b/>
          <w:bCs/>
          <w:sz w:val="24"/>
        </w:rPr>
        <w:t>Darbu r</w:t>
      </w:r>
      <w:r w:rsidR="002A3FDD" w:rsidRPr="006C6399">
        <w:rPr>
          <w:rFonts w:ascii="Times New Roman" w:hAnsi="Times New Roman"/>
          <w:b/>
          <w:bCs/>
          <w:sz w:val="24"/>
        </w:rPr>
        <w:t>eģistrs</w:t>
      </w:r>
      <w:r w:rsidR="002A3FDD" w:rsidRPr="006C6399">
        <w:rPr>
          <w:rFonts w:ascii="Times New Roman" w:hAnsi="Times New Roman"/>
          <w:sz w:val="24"/>
        </w:rPr>
        <w:t xml:space="preserve">– </w:t>
      </w:r>
      <w:r w:rsidRPr="006C6399">
        <w:rPr>
          <w:rFonts w:ascii="Times New Roman" w:hAnsi="Times New Roman"/>
          <w:sz w:val="24"/>
        </w:rPr>
        <w:t xml:space="preserve">ģeodēziskajos darbos sertificēto personu iesniegto, </w:t>
      </w:r>
      <w:r w:rsidR="002A3FDD" w:rsidRPr="006C6399">
        <w:rPr>
          <w:rFonts w:ascii="Times New Roman" w:hAnsi="Times New Roman"/>
          <w:sz w:val="24"/>
        </w:rPr>
        <w:t>pārbaudīto un reģistrēto darbu uzskait</w:t>
      </w:r>
      <w:r w:rsidRPr="006C6399">
        <w:rPr>
          <w:rFonts w:ascii="Times New Roman" w:hAnsi="Times New Roman"/>
          <w:sz w:val="24"/>
        </w:rPr>
        <w:t xml:space="preserve">es datubāze, </w:t>
      </w:r>
      <w:r w:rsidR="002A3FDD" w:rsidRPr="006C6399">
        <w:rPr>
          <w:rFonts w:ascii="Times New Roman" w:hAnsi="Times New Roman"/>
          <w:sz w:val="24"/>
        </w:rPr>
        <w:t xml:space="preserve">kurā </w:t>
      </w:r>
      <w:r w:rsidRPr="006C6399">
        <w:rPr>
          <w:rFonts w:ascii="Times New Roman" w:hAnsi="Times New Roman"/>
          <w:sz w:val="24"/>
        </w:rPr>
        <w:t>iekļauj informāciju par objektu</w:t>
      </w:r>
      <w:r w:rsidR="00635491" w:rsidRPr="006C6399">
        <w:rPr>
          <w:rFonts w:ascii="Times New Roman" w:hAnsi="Times New Roman"/>
          <w:sz w:val="24"/>
        </w:rPr>
        <w:t xml:space="preserve"> (uzmērījumu)</w:t>
      </w:r>
      <w:r w:rsidRPr="006C6399">
        <w:rPr>
          <w:rFonts w:ascii="Times New Roman" w:hAnsi="Times New Roman"/>
          <w:sz w:val="24"/>
        </w:rPr>
        <w:t>, reģistrēto datni, darba veidu, platību hektāros vai garumu metros, darba nosaukumu, administratīvo teritoriju, ģeodēziskajos darbos sertificētas personas vārdu, uzvārdu, sertifikāta numuru un komersanta nosaukumu.</w:t>
      </w:r>
    </w:p>
    <w:p w14:paraId="372ED389" w14:textId="77777777" w:rsidR="00FA6F78" w:rsidRDefault="00FA6F78" w:rsidP="006C6399">
      <w:pPr>
        <w:keepNext/>
        <w:widowControl w:val="0"/>
        <w:tabs>
          <w:tab w:val="left" w:pos="720"/>
        </w:tabs>
        <w:jc w:val="center"/>
        <w:rPr>
          <w:b/>
          <w:bCs/>
          <w:sz w:val="24"/>
          <w:lang w:val="lv-LV"/>
        </w:rPr>
      </w:pPr>
    </w:p>
    <w:p w14:paraId="3BDD53B0" w14:textId="556F3AC1" w:rsidR="00044927" w:rsidRPr="00FA6F78" w:rsidRDefault="004D3334" w:rsidP="00FA6F78">
      <w:pPr>
        <w:pStyle w:val="Sarakstarindkopa"/>
        <w:keepNext/>
        <w:widowControl w:val="0"/>
        <w:numPr>
          <w:ilvl w:val="0"/>
          <w:numId w:val="2"/>
        </w:numPr>
        <w:tabs>
          <w:tab w:val="left" w:pos="720"/>
        </w:tabs>
        <w:spacing w:after="0" w:line="240" w:lineRule="auto"/>
        <w:jc w:val="center"/>
        <w:rPr>
          <w:rFonts w:ascii="Times New Roman" w:hAnsi="Times New Roman"/>
          <w:b/>
          <w:bCs/>
          <w:sz w:val="24"/>
        </w:rPr>
      </w:pPr>
      <w:r w:rsidRPr="00FA6F78">
        <w:rPr>
          <w:rFonts w:ascii="Times New Roman" w:hAnsi="Times New Roman"/>
          <w:b/>
          <w:bCs/>
          <w:sz w:val="24"/>
        </w:rPr>
        <w:t>Deleģētie valsts pārvaldes uzdevumi</w:t>
      </w:r>
    </w:p>
    <w:p w14:paraId="3EBB4F8F" w14:textId="13C4431A" w:rsidR="00FC4FB7" w:rsidRDefault="004D3334" w:rsidP="00FA6F78">
      <w:pPr>
        <w:pStyle w:val="Pamatteksts2"/>
        <w:keepNext/>
        <w:numPr>
          <w:ilvl w:val="1"/>
          <w:numId w:val="2"/>
        </w:numPr>
        <w:tabs>
          <w:tab w:val="left" w:pos="540"/>
        </w:tabs>
        <w:ind w:left="0" w:firstLine="0"/>
        <w:rPr>
          <w:sz w:val="24"/>
          <w:szCs w:val="24"/>
        </w:rPr>
      </w:pPr>
      <w:r w:rsidRPr="00FA6F78">
        <w:rPr>
          <w:sz w:val="24"/>
          <w:szCs w:val="24"/>
        </w:rPr>
        <w:t xml:space="preserve">Pašvaldība deleģē un </w:t>
      </w:r>
      <w:r w:rsidRPr="007A2ECF">
        <w:rPr>
          <w:sz w:val="24"/>
          <w:szCs w:val="24"/>
        </w:rPr>
        <w:t xml:space="preserve">Sabiedrība </w:t>
      </w:r>
      <w:r w:rsidR="00F001EA">
        <w:rPr>
          <w:sz w:val="24"/>
          <w:szCs w:val="24"/>
        </w:rPr>
        <w:t>par Madonas novada administratīvo teritoriju</w:t>
      </w:r>
      <w:r w:rsidR="00F001EA" w:rsidRPr="007A2ECF">
        <w:rPr>
          <w:sz w:val="24"/>
          <w:szCs w:val="24"/>
        </w:rPr>
        <w:t xml:space="preserve"> </w:t>
      </w:r>
      <w:r w:rsidR="007A2ECF" w:rsidRPr="007A2ECF">
        <w:rPr>
          <w:sz w:val="24"/>
          <w:szCs w:val="24"/>
        </w:rPr>
        <w:t>nodrošin</w:t>
      </w:r>
      <w:r w:rsidR="00A66D8A">
        <w:rPr>
          <w:sz w:val="24"/>
          <w:szCs w:val="24"/>
        </w:rPr>
        <w:t>a</w:t>
      </w:r>
      <w:r w:rsidR="007A2ECF" w:rsidRPr="007A2ECF">
        <w:rPr>
          <w:sz w:val="24"/>
          <w:szCs w:val="24"/>
        </w:rPr>
        <w:t xml:space="preserve"> </w:t>
      </w:r>
      <w:r w:rsidR="00FC4FB7">
        <w:rPr>
          <w:sz w:val="24"/>
          <w:szCs w:val="24"/>
        </w:rPr>
        <w:t>Ģeotelpiskās informācijas likuma 13</w:t>
      </w:r>
      <w:r w:rsidR="007A2ECF" w:rsidRPr="007A2ECF">
        <w:rPr>
          <w:sz w:val="24"/>
          <w:szCs w:val="24"/>
        </w:rPr>
        <w:t xml:space="preserve">.panta </w:t>
      </w:r>
      <w:r w:rsidR="00FC4FB7">
        <w:rPr>
          <w:sz w:val="24"/>
          <w:szCs w:val="24"/>
        </w:rPr>
        <w:t>sest</w:t>
      </w:r>
      <w:r w:rsidR="00E2611A">
        <w:rPr>
          <w:sz w:val="24"/>
          <w:szCs w:val="24"/>
        </w:rPr>
        <w:t>ajā</w:t>
      </w:r>
      <w:r w:rsidR="00FC4FB7">
        <w:rPr>
          <w:sz w:val="24"/>
          <w:szCs w:val="24"/>
        </w:rPr>
        <w:t xml:space="preserve"> </w:t>
      </w:r>
      <w:r w:rsidR="007A2ECF" w:rsidRPr="007A2ECF">
        <w:rPr>
          <w:sz w:val="24"/>
          <w:szCs w:val="24"/>
        </w:rPr>
        <w:t>daļ</w:t>
      </w:r>
      <w:r w:rsidR="00E2611A">
        <w:rPr>
          <w:sz w:val="24"/>
          <w:szCs w:val="24"/>
        </w:rPr>
        <w:t>ā</w:t>
      </w:r>
      <w:r w:rsidR="00FC4FB7">
        <w:rPr>
          <w:sz w:val="24"/>
          <w:szCs w:val="24"/>
        </w:rPr>
        <w:t xml:space="preserve"> </w:t>
      </w:r>
      <w:r w:rsidR="007A2ECF" w:rsidRPr="007A2ECF">
        <w:rPr>
          <w:sz w:val="24"/>
          <w:szCs w:val="24"/>
        </w:rPr>
        <w:t>noteikt</w:t>
      </w:r>
      <w:r w:rsidR="00E2611A">
        <w:rPr>
          <w:sz w:val="24"/>
          <w:szCs w:val="24"/>
        </w:rPr>
        <w:t xml:space="preserve">os </w:t>
      </w:r>
      <w:r w:rsidR="00D65317">
        <w:rPr>
          <w:sz w:val="24"/>
          <w:szCs w:val="24"/>
        </w:rPr>
        <w:t>pārvaldes uzdevumus</w:t>
      </w:r>
      <w:r w:rsidR="00FC4FB7">
        <w:rPr>
          <w:sz w:val="24"/>
          <w:szCs w:val="24"/>
        </w:rPr>
        <w:t>:</w:t>
      </w:r>
    </w:p>
    <w:p w14:paraId="06985F3C" w14:textId="77777777" w:rsidR="00FC4FB7" w:rsidRDefault="0062094A" w:rsidP="00FC4FB7">
      <w:pPr>
        <w:pStyle w:val="Pamatteksts2"/>
        <w:keepNext/>
        <w:numPr>
          <w:ilvl w:val="2"/>
          <w:numId w:val="2"/>
        </w:numPr>
        <w:tabs>
          <w:tab w:val="left" w:pos="540"/>
        </w:tabs>
        <w:rPr>
          <w:sz w:val="24"/>
          <w:szCs w:val="24"/>
        </w:rPr>
      </w:pPr>
      <w:r w:rsidRPr="007A2ECF">
        <w:rPr>
          <w:sz w:val="24"/>
          <w:szCs w:val="24"/>
        </w:rPr>
        <w:t xml:space="preserve">uztur </w:t>
      </w:r>
      <w:r w:rsidR="00EA5054" w:rsidRPr="007A2ECF">
        <w:rPr>
          <w:sz w:val="24"/>
          <w:szCs w:val="24"/>
        </w:rPr>
        <w:t>D</w:t>
      </w:r>
      <w:r w:rsidRPr="007A2ECF">
        <w:rPr>
          <w:sz w:val="24"/>
          <w:szCs w:val="24"/>
        </w:rPr>
        <w:t>atubāzi atbilstoši Ministru kabineta noteiktajai augstas detalizācijas</w:t>
      </w:r>
      <w:r w:rsidRPr="0062094A">
        <w:rPr>
          <w:sz w:val="24"/>
          <w:szCs w:val="24"/>
        </w:rPr>
        <w:t xml:space="preserve"> topogrāfiskās informācijas </w:t>
      </w:r>
      <w:r w:rsidR="00EA5054">
        <w:rPr>
          <w:sz w:val="24"/>
          <w:szCs w:val="24"/>
        </w:rPr>
        <w:t xml:space="preserve">(turpmāk – ADTI) </w:t>
      </w:r>
      <w:r w:rsidRPr="0062094A">
        <w:rPr>
          <w:sz w:val="24"/>
          <w:szCs w:val="24"/>
        </w:rPr>
        <w:t>specifikācijai</w:t>
      </w:r>
      <w:r w:rsidR="00FC4FB7">
        <w:rPr>
          <w:sz w:val="24"/>
          <w:szCs w:val="24"/>
        </w:rPr>
        <w:t>;</w:t>
      </w:r>
    </w:p>
    <w:p w14:paraId="3BDD53B1" w14:textId="57E0EE59" w:rsidR="00044927" w:rsidRDefault="0062094A" w:rsidP="00FC4FB7">
      <w:pPr>
        <w:pStyle w:val="Pamatteksts2"/>
        <w:keepNext/>
        <w:numPr>
          <w:ilvl w:val="2"/>
          <w:numId w:val="2"/>
        </w:numPr>
        <w:tabs>
          <w:tab w:val="left" w:pos="540"/>
        </w:tabs>
        <w:rPr>
          <w:sz w:val="24"/>
          <w:szCs w:val="24"/>
        </w:rPr>
      </w:pPr>
      <w:r w:rsidRPr="0062094A">
        <w:rPr>
          <w:sz w:val="24"/>
          <w:szCs w:val="24"/>
        </w:rPr>
        <w:t>vei</w:t>
      </w:r>
      <w:r w:rsidR="00EA5054">
        <w:rPr>
          <w:sz w:val="24"/>
          <w:szCs w:val="24"/>
        </w:rPr>
        <w:t>c</w:t>
      </w:r>
      <w:r w:rsidRPr="0062094A">
        <w:rPr>
          <w:sz w:val="24"/>
          <w:szCs w:val="24"/>
        </w:rPr>
        <w:t xml:space="preserve"> iesniegtās </w:t>
      </w:r>
      <w:r w:rsidR="00FC4FB7">
        <w:rPr>
          <w:sz w:val="24"/>
          <w:szCs w:val="24"/>
        </w:rPr>
        <w:t xml:space="preserve">ADTI </w:t>
      </w:r>
      <w:r w:rsidRPr="0062094A">
        <w:rPr>
          <w:sz w:val="24"/>
          <w:szCs w:val="24"/>
        </w:rPr>
        <w:t>pārbaudi un nodrošin</w:t>
      </w:r>
      <w:r w:rsidR="00EA5054">
        <w:rPr>
          <w:sz w:val="24"/>
          <w:szCs w:val="24"/>
        </w:rPr>
        <w:t>a</w:t>
      </w:r>
      <w:r w:rsidRPr="0062094A">
        <w:rPr>
          <w:sz w:val="24"/>
          <w:szCs w:val="24"/>
        </w:rPr>
        <w:t xml:space="preserve"> </w:t>
      </w:r>
      <w:r w:rsidR="00EA5054">
        <w:rPr>
          <w:sz w:val="24"/>
          <w:szCs w:val="24"/>
        </w:rPr>
        <w:t>D</w:t>
      </w:r>
      <w:r w:rsidRPr="0062094A">
        <w:rPr>
          <w:sz w:val="24"/>
          <w:szCs w:val="24"/>
        </w:rPr>
        <w:t xml:space="preserve">atubāzes </w:t>
      </w:r>
      <w:proofErr w:type="spellStart"/>
      <w:r w:rsidRPr="0062094A">
        <w:rPr>
          <w:sz w:val="24"/>
          <w:szCs w:val="24"/>
        </w:rPr>
        <w:t>sadarbspēju</w:t>
      </w:r>
      <w:proofErr w:type="spellEnd"/>
      <w:r w:rsidRPr="0062094A">
        <w:rPr>
          <w:sz w:val="24"/>
          <w:szCs w:val="24"/>
        </w:rPr>
        <w:t xml:space="preserve"> ar centrālo datubāzi Ministru kabineta noteiktajā kārtībā</w:t>
      </w:r>
      <w:r w:rsidR="00F001EA">
        <w:rPr>
          <w:sz w:val="24"/>
          <w:szCs w:val="24"/>
        </w:rPr>
        <w:t xml:space="preserve">; </w:t>
      </w:r>
      <w:r w:rsidR="003D6AF8">
        <w:rPr>
          <w:sz w:val="24"/>
          <w:szCs w:val="24"/>
        </w:rPr>
        <w:t xml:space="preserve"> </w:t>
      </w:r>
    </w:p>
    <w:p w14:paraId="6B24AD10" w14:textId="453A2C21" w:rsidR="00F001EA" w:rsidRDefault="00F001EA" w:rsidP="00FC4FB7">
      <w:pPr>
        <w:pStyle w:val="Pamatteksts2"/>
        <w:keepNext/>
        <w:numPr>
          <w:ilvl w:val="2"/>
          <w:numId w:val="2"/>
        </w:numPr>
        <w:tabs>
          <w:tab w:val="left" w:pos="540"/>
        </w:tabs>
        <w:rPr>
          <w:sz w:val="24"/>
          <w:szCs w:val="24"/>
        </w:rPr>
      </w:pPr>
      <w:r w:rsidRPr="00342145">
        <w:rPr>
          <w:sz w:val="24"/>
          <w:szCs w:val="24"/>
        </w:rPr>
        <w:t>vei</w:t>
      </w:r>
      <w:r>
        <w:rPr>
          <w:sz w:val="24"/>
          <w:szCs w:val="24"/>
        </w:rPr>
        <w:t>c</w:t>
      </w:r>
      <w:r w:rsidRPr="00342145">
        <w:rPr>
          <w:sz w:val="24"/>
          <w:szCs w:val="24"/>
        </w:rPr>
        <w:t xml:space="preserve"> informācijas par aizsargjoslām - sarkanajām līnijām uzturēšanu un aktualizēšanu</w:t>
      </w:r>
      <w:r>
        <w:rPr>
          <w:sz w:val="24"/>
          <w:szCs w:val="24"/>
        </w:rPr>
        <w:t>;</w:t>
      </w:r>
    </w:p>
    <w:p w14:paraId="63BBBE89" w14:textId="2D833BE0" w:rsidR="00F001EA" w:rsidRDefault="00F001EA" w:rsidP="00FC4FB7">
      <w:pPr>
        <w:pStyle w:val="Pamatteksts2"/>
        <w:keepNext/>
        <w:numPr>
          <w:ilvl w:val="2"/>
          <w:numId w:val="2"/>
        </w:numPr>
        <w:tabs>
          <w:tab w:val="left" w:pos="540"/>
        </w:tabs>
        <w:rPr>
          <w:sz w:val="24"/>
          <w:szCs w:val="24"/>
        </w:rPr>
      </w:pPr>
      <w:r>
        <w:rPr>
          <w:sz w:val="24"/>
          <w:szCs w:val="24"/>
        </w:rPr>
        <w:t xml:space="preserve">pārbaudīt un uzglabāt </w:t>
      </w:r>
      <w:r>
        <w:rPr>
          <w:sz w:val="24"/>
        </w:rPr>
        <w:t>z</w:t>
      </w:r>
      <w:r w:rsidRPr="00AF7911">
        <w:rPr>
          <w:sz w:val="24"/>
        </w:rPr>
        <w:t>emes ierīcības projekt</w:t>
      </w:r>
      <w:r>
        <w:rPr>
          <w:sz w:val="24"/>
        </w:rPr>
        <w:t>u</w:t>
      </w:r>
      <w:r w:rsidRPr="00AF7911">
        <w:rPr>
          <w:sz w:val="24"/>
        </w:rPr>
        <w:t>s</w:t>
      </w:r>
      <w:r>
        <w:rPr>
          <w:sz w:val="24"/>
        </w:rPr>
        <w:t xml:space="preserve"> (turpmāk – </w:t>
      </w:r>
      <w:r>
        <w:rPr>
          <w:sz w:val="24"/>
          <w:szCs w:val="24"/>
        </w:rPr>
        <w:t>ZIP) vienotā reģistrā ar</w:t>
      </w:r>
      <w:r>
        <w:rPr>
          <w:sz w:val="24"/>
        </w:rPr>
        <w:t xml:space="preserve"> ADTI;</w:t>
      </w:r>
    </w:p>
    <w:p w14:paraId="43D96C1F" w14:textId="1E9CB8CC" w:rsidR="00F001EA" w:rsidRPr="00342145" w:rsidRDefault="00F001EA" w:rsidP="00FC4FB7">
      <w:pPr>
        <w:pStyle w:val="Pamatteksts2"/>
        <w:keepNext/>
        <w:numPr>
          <w:ilvl w:val="2"/>
          <w:numId w:val="2"/>
        </w:numPr>
        <w:tabs>
          <w:tab w:val="left" w:pos="540"/>
        </w:tabs>
        <w:rPr>
          <w:sz w:val="24"/>
          <w:szCs w:val="24"/>
        </w:rPr>
      </w:pPr>
      <w:r>
        <w:rPr>
          <w:sz w:val="24"/>
          <w:szCs w:val="24"/>
        </w:rPr>
        <w:t>saņemt un  uzglabāt ZIP vienotā reģistrā ar ADTI par Madonas novada pilsētām.</w:t>
      </w:r>
    </w:p>
    <w:p w14:paraId="3BDD53B7" w14:textId="213EF278" w:rsidR="00044927" w:rsidRDefault="004D3334" w:rsidP="00B24187">
      <w:pPr>
        <w:pStyle w:val="Pamatteksts2"/>
        <w:keepNext/>
        <w:numPr>
          <w:ilvl w:val="1"/>
          <w:numId w:val="2"/>
        </w:numPr>
        <w:tabs>
          <w:tab w:val="left" w:pos="540"/>
        </w:tabs>
        <w:ind w:left="0" w:firstLine="0"/>
        <w:rPr>
          <w:sz w:val="24"/>
          <w:szCs w:val="24"/>
        </w:rPr>
      </w:pPr>
      <w:r w:rsidRPr="00342145">
        <w:rPr>
          <w:sz w:val="24"/>
          <w:szCs w:val="24"/>
        </w:rPr>
        <w:t>Sabiedrība patstāvīgi nodrošin</w:t>
      </w:r>
      <w:r w:rsidR="00CF01B3">
        <w:rPr>
          <w:sz w:val="24"/>
          <w:szCs w:val="24"/>
        </w:rPr>
        <w:t>a</w:t>
      </w:r>
      <w:r w:rsidRPr="00342145">
        <w:rPr>
          <w:sz w:val="24"/>
          <w:szCs w:val="24"/>
        </w:rPr>
        <w:t xml:space="preserve"> visu tehnisko procesu </w:t>
      </w:r>
      <w:r w:rsidR="00CF01B3">
        <w:rPr>
          <w:sz w:val="24"/>
          <w:szCs w:val="24"/>
        </w:rPr>
        <w:t>Līguma 2.1.apakšpunktos noteikto pārvaldes uzdevumu (turpmāk - Uzdevumi)</w:t>
      </w:r>
      <w:r w:rsidRPr="00342145">
        <w:rPr>
          <w:sz w:val="24"/>
          <w:szCs w:val="24"/>
        </w:rPr>
        <w:t xml:space="preserve"> veikšanai par saviem līdzekļiem.</w:t>
      </w:r>
      <w:r w:rsidR="00E97CFB">
        <w:rPr>
          <w:sz w:val="24"/>
          <w:szCs w:val="24"/>
        </w:rPr>
        <w:t xml:space="preserve"> </w:t>
      </w:r>
    </w:p>
    <w:p w14:paraId="06A4C41E" w14:textId="77777777" w:rsidR="00E7058C" w:rsidRPr="00B24187" w:rsidRDefault="00E7058C" w:rsidP="008A1C24">
      <w:pPr>
        <w:pStyle w:val="Pamatteksts2"/>
        <w:keepNext/>
        <w:tabs>
          <w:tab w:val="left" w:pos="540"/>
        </w:tabs>
        <w:rPr>
          <w:sz w:val="24"/>
          <w:szCs w:val="24"/>
        </w:rPr>
      </w:pPr>
    </w:p>
    <w:p w14:paraId="3BDD53B8"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3BDD53B9" w14:textId="25D1C75E"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ir viens gads no Līguma spēkā stāšanās dienas.</w:t>
      </w:r>
      <w:r w:rsidR="00142E79">
        <w:rPr>
          <w:color w:val="000000"/>
          <w:sz w:val="24"/>
        </w:rPr>
        <w:t xml:space="preserve"> </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3BDD53BD" w14:textId="04428A31"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Šis Līgums slēgts par Pašvaldībai piekrītošu </w:t>
      </w:r>
      <w:r w:rsidR="004611D5">
        <w:rPr>
          <w:sz w:val="24"/>
          <w:szCs w:val="24"/>
        </w:rPr>
        <w:t>U</w:t>
      </w:r>
      <w:r w:rsidR="003C3D0D" w:rsidRPr="00342145">
        <w:rPr>
          <w:sz w:val="24"/>
          <w:szCs w:val="24"/>
        </w:rPr>
        <w:t xml:space="preserve">zdevumu </w:t>
      </w:r>
      <w:r w:rsidRPr="00342145">
        <w:rPr>
          <w:sz w:val="24"/>
          <w:szCs w:val="24"/>
        </w:rPr>
        <w:t xml:space="preserve">izpildi, nosakot veicamo </w:t>
      </w:r>
      <w:r w:rsidR="004611D5">
        <w:rPr>
          <w:sz w:val="24"/>
          <w:szCs w:val="24"/>
        </w:rPr>
        <w:t>U</w:t>
      </w:r>
      <w:r w:rsidR="003C3D0D" w:rsidRPr="00342145">
        <w:rPr>
          <w:sz w:val="24"/>
          <w:szCs w:val="24"/>
        </w:rPr>
        <w:t xml:space="preserve">zdevumu </w:t>
      </w:r>
      <w:r w:rsidRPr="00342145">
        <w:rPr>
          <w:sz w:val="24"/>
          <w:szCs w:val="24"/>
        </w:rPr>
        <w:t>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6CBC5FE6" w14:textId="10ED6F11" w:rsidR="00942549" w:rsidRPr="004C7891" w:rsidRDefault="00942549" w:rsidP="00044927">
      <w:pPr>
        <w:numPr>
          <w:ilvl w:val="2"/>
          <w:numId w:val="2"/>
        </w:numPr>
        <w:tabs>
          <w:tab w:val="num" w:pos="0"/>
        </w:tabs>
        <w:ind w:left="0" w:firstLine="720"/>
        <w:jc w:val="both"/>
        <w:rPr>
          <w:iCs/>
          <w:sz w:val="24"/>
          <w:lang w:val="lv-LV"/>
        </w:rPr>
      </w:pPr>
      <w:r w:rsidRPr="004C7891">
        <w:rPr>
          <w:iCs/>
          <w:sz w:val="24"/>
          <w:lang w:val="lv-LV"/>
        </w:rPr>
        <w:t>Sabiedrības reputācij</w:t>
      </w:r>
      <w:r w:rsidR="00703B45" w:rsidRPr="004C7891">
        <w:rPr>
          <w:iCs/>
          <w:sz w:val="24"/>
          <w:lang w:val="lv-LV"/>
        </w:rPr>
        <w:t>a</w:t>
      </w:r>
      <w:r w:rsidRPr="004C7891">
        <w:rPr>
          <w:iCs/>
          <w:sz w:val="24"/>
          <w:lang w:val="lv-LV"/>
        </w:rPr>
        <w:t xml:space="preserve"> </w:t>
      </w:r>
      <w:r w:rsidR="004C7891">
        <w:rPr>
          <w:iCs/>
          <w:sz w:val="24"/>
          <w:lang w:val="lv-LV"/>
        </w:rPr>
        <w:t xml:space="preserve">Līguma izpildes laikā </w:t>
      </w:r>
      <w:r w:rsidRPr="004C7891">
        <w:rPr>
          <w:iCs/>
          <w:sz w:val="24"/>
          <w:lang w:val="lv-LV"/>
        </w:rPr>
        <w:t xml:space="preserve">pēc </w:t>
      </w:r>
      <w:r w:rsidR="004C7891">
        <w:rPr>
          <w:iCs/>
          <w:sz w:val="24"/>
          <w:lang w:val="lv-LV"/>
        </w:rPr>
        <w:t>p</w:t>
      </w:r>
      <w:r w:rsidRPr="004C7891">
        <w:rPr>
          <w:iCs/>
          <w:sz w:val="24"/>
          <w:lang w:val="lv-LV"/>
        </w:rPr>
        <w:t>ašvaldības darbinieku un klientu intervijām/ aptaujām;</w:t>
      </w:r>
    </w:p>
    <w:p w14:paraId="727440E8" w14:textId="77777777" w:rsidR="00655087" w:rsidRDefault="005F2D24" w:rsidP="00655087">
      <w:pPr>
        <w:numPr>
          <w:ilvl w:val="2"/>
          <w:numId w:val="2"/>
        </w:numPr>
        <w:tabs>
          <w:tab w:val="num" w:pos="0"/>
        </w:tabs>
        <w:ind w:left="0" w:firstLine="720"/>
        <w:jc w:val="both"/>
        <w:rPr>
          <w:iCs/>
          <w:sz w:val="24"/>
          <w:lang w:val="lv-LV"/>
        </w:rPr>
      </w:pPr>
      <w:r w:rsidRPr="004C7891">
        <w:rPr>
          <w:sz w:val="24"/>
          <w:lang w:val="lv-LV"/>
        </w:rPr>
        <w:t xml:space="preserve">pakalpojuma nodrošināšanā izmantoto </w:t>
      </w:r>
      <w:r w:rsidR="0094365B" w:rsidRPr="004C7891">
        <w:rPr>
          <w:iCs/>
          <w:sz w:val="24"/>
          <w:lang w:val="lv-LV"/>
        </w:rPr>
        <w:t xml:space="preserve">profesionālo </w:t>
      </w:r>
      <w:r w:rsidR="00FC1588" w:rsidRPr="004C7891">
        <w:rPr>
          <w:iCs/>
          <w:sz w:val="24"/>
          <w:lang w:val="lv-LV"/>
        </w:rPr>
        <w:t xml:space="preserve">programmatūras </w:t>
      </w:r>
      <w:r w:rsidR="0094365B" w:rsidRPr="004C7891">
        <w:rPr>
          <w:iCs/>
          <w:sz w:val="24"/>
          <w:lang w:val="lv-LV"/>
        </w:rPr>
        <w:t>licenču</w:t>
      </w:r>
      <w:r w:rsidR="00FC1588" w:rsidRPr="004C7891">
        <w:rPr>
          <w:iCs/>
          <w:sz w:val="24"/>
          <w:lang w:val="lv-LV"/>
        </w:rPr>
        <w:t xml:space="preserve"> skait</w:t>
      </w:r>
      <w:r w:rsidRPr="004C7891">
        <w:rPr>
          <w:iCs/>
          <w:sz w:val="24"/>
          <w:lang w:val="lv-LV"/>
        </w:rPr>
        <w:t>s</w:t>
      </w:r>
      <w:r w:rsidR="004C7891">
        <w:rPr>
          <w:iCs/>
          <w:sz w:val="24"/>
          <w:lang w:val="lv-LV"/>
        </w:rPr>
        <w:t xml:space="preserve"> un Sabiedrības </w:t>
      </w:r>
      <w:r w:rsidR="00FC1588" w:rsidRPr="004C7891">
        <w:rPr>
          <w:iCs/>
          <w:sz w:val="24"/>
          <w:lang w:val="lv-LV"/>
        </w:rPr>
        <w:t>darbinieku skait</w:t>
      </w:r>
      <w:r w:rsidRPr="004C7891">
        <w:rPr>
          <w:iCs/>
          <w:sz w:val="24"/>
          <w:lang w:val="lv-LV"/>
        </w:rPr>
        <w:t>s</w:t>
      </w:r>
      <w:r w:rsidR="00FC1588" w:rsidRPr="004C7891">
        <w:rPr>
          <w:iCs/>
          <w:sz w:val="24"/>
          <w:lang w:val="lv-LV"/>
        </w:rPr>
        <w:t>;</w:t>
      </w:r>
    </w:p>
    <w:p w14:paraId="44A6A48A" w14:textId="67D85CFD" w:rsidR="0094365B" w:rsidRPr="00655087" w:rsidRDefault="00703B45" w:rsidP="00655087">
      <w:pPr>
        <w:numPr>
          <w:ilvl w:val="2"/>
          <w:numId w:val="2"/>
        </w:numPr>
        <w:tabs>
          <w:tab w:val="num" w:pos="0"/>
        </w:tabs>
        <w:ind w:left="0" w:firstLine="720"/>
        <w:jc w:val="both"/>
        <w:rPr>
          <w:iCs/>
          <w:sz w:val="24"/>
          <w:lang w:val="lv-LV"/>
        </w:rPr>
      </w:pPr>
      <w:r w:rsidRPr="00655087">
        <w:rPr>
          <w:sz w:val="24"/>
          <w:lang w:val="lv-LV"/>
        </w:rPr>
        <w:t xml:space="preserve">pakalpojuma nodrošināšanā iesaistīto </w:t>
      </w:r>
      <w:r w:rsidR="00FC1588" w:rsidRPr="00655087">
        <w:rPr>
          <w:iCs/>
          <w:sz w:val="24"/>
          <w:lang w:val="lv-LV"/>
        </w:rPr>
        <w:t xml:space="preserve">Sabiedrības </w:t>
      </w:r>
      <w:r w:rsidR="0094365B" w:rsidRPr="00655087">
        <w:rPr>
          <w:iCs/>
          <w:sz w:val="24"/>
          <w:lang w:val="lv-LV"/>
        </w:rPr>
        <w:t>personāla kvalifikācij</w:t>
      </w:r>
      <w:r w:rsidR="004C7891" w:rsidRPr="00655087">
        <w:rPr>
          <w:iCs/>
          <w:sz w:val="24"/>
          <w:lang w:val="lv-LV"/>
        </w:rPr>
        <w:t>a</w:t>
      </w:r>
      <w:r w:rsidR="0094365B" w:rsidRPr="00655087">
        <w:rPr>
          <w:iCs/>
          <w:sz w:val="24"/>
          <w:lang w:val="lv-LV"/>
        </w:rPr>
        <w:t xml:space="preserve"> pēc Sabiedrības sniegtās informācijas par darbinieku kvalifikāciju </w:t>
      </w:r>
      <w:r w:rsidR="004C7891" w:rsidRPr="00655087">
        <w:rPr>
          <w:iCs/>
          <w:sz w:val="24"/>
          <w:lang w:val="lv-LV"/>
        </w:rPr>
        <w:t>un tās paaugstināšanu;</w:t>
      </w:r>
      <w:r w:rsidR="0094365B" w:rsidRPr="00655087">
        <w:rPr>
          <w:iCs/>
          <w:sz w:val="24"/>
          <w:lang w:val="lv-LV"/>
        </w:rPr>
        <w:t xml:space="preserve"> </w:t>
      </w:r>
    </w:p>
    <w:p w14:paraId="7679133F" w14:textId="3D92F975" w:rsidR="00CE07EC" w:rsidRPr="00AA6F38" w:rsidRDefault="00CE07EC" w:rsidP="008A1C24">
      <w:pPr>
        <w:numPr>
          <w:ilvl w:val="2"/>
          <w:numId w:val="2"/>
        </w:numPr>
        <w:ind w:right="-2"/>
        <w:jc w:val="both"/>
        <w:rPr>
          <w:sz w:val="24"/>
        </w:rPr>
      </w:pPr>
      <w:r w:rsidRPr="00AA6F38">
        <w:rPr>
          <w:sz w:val="24"/>
          <w:lang w:val="lv-LV"/>
        </w:rPr>
        <w:t>pakalpojumu saņēmēju apmierinātība ar pakalpojumiem, kas tiks noskaidrota, Pašvaldībai veicot pakalpojuma saņēmēju aptaujas;</w:t>
      </w:r>
    </w:p>
    <w:p w14:paraId="0C725AA6" w14:textId="77777777" w:rsidR="00D05108" w:rsidRPr="00AA6F38" w:rsidRDefault="00703B45" w:rsidP="00703B45">
      <w:pPr>
        <w:pStyle w:val="Sarakstarindkopa"/>
        <w:numPr>
          <w:ilvl w:val="2"/>
          <w:numId w:val="2"/>
        </w:numPr>
        <w:spacing w:after="0" w:line="240" w:lineRule="auto"/>
        <w:ind w:right="-2"/>
        <w:jc w:val="both"/>
        <w:rPr>
          <w:rFonts w:ascii="Times New Roman" w:hAnsi="Times New Roman"/>
          <w:sz w:val="24"/>
          <w:szCs w:val="24"/>
        </w:rPr>
      </w:pPr>
      <w:r w:rsidRPr="00AA6F38">
        <w:rPr>
          <w:rFonts w:ascii="Times New Roman" w:hAnsi="Times New Roman"/>
          <w:sz w:val="24"/>
          <w:szCs w:val="24"/>
        </w:rPr>
        <w:t>pakalpojumu saņēmēju iesniegto un pamatoto sūdzību skaits</w:t>
      </w:r>
      <w:r w:rsidR="00D05108" w:rsidRPr="00AA6F38">
        <w:rPr>
          <w:rFonts w:ascii="Times New Roman" w:hAnsi="Times New Roman"/>
          <w:sz w:val="24"/>
          <w:szCs w:val="24"/>
        </w:rPr>
        <w:t>;</w:t>
      </w:r>
    </w:p>
    <w:p w14:paraId="4BFE647A" w14:textId="2C6AC7CD" w:rsidR="00703B45" w:rsidRPr="00AA6F38" w:rsidRDefault="00655087" w:rsidP="00703B45">
      <w:pPr>
        <w:pStyle w:val="Sarakstarindkopa"/>
        <w:numPr>
          <w:ilvl w:val="2"/>
          <w:numId w:val="2"/>
        </w:numPr>
        <w:spacing w:after="0" w:line="240" w:lineRule="auto"/>
        <w:ind w:right="-2"/>
        <w:jc w:val="both"/>
        <w:rPr>
          <w:rFonts w:ascii="Times New Roman" w:hAnsi="Times New Roman"/>
          <w:sz w:val="24"/>
          <w:szCs w:val="24"/>
        </w:rPr>
      </w:pPr>
      <w:r>
        <w:rPr>
          <w:rFonts w:ascii="Times New Roman" w:hAnsi="Times New Roman"/>
          <w:sz w:val="24"/>
          <w:szCs w:val="24"/>
        </w:rPr>
        <w:t>u</w:t>
      </w:r>
      <w:r w:rsidR="00226BC2" w:rsidRPr="00AA6F38">
        <w:rPr>
          <w:rFonts w:ascii="Times New Roman" w:hAnsi="Times New Roman"/>
          <w:sz w:val="24"/>
          <w:szCs w:val="24"/>
        </w:rPr>
        <w:t xml:space="preserve">zdevuma un pakalpojuma </w:t>
      </w:r>
      <w:r w:rsidR="00D96669" w:rsidRPr="00AA6F38">
        <w:rPr>
          <w:rFonts w:ascii="Times New Roman" w:hAnsi="Times New Roman"/>
          <w:sz w:val="24"/>
          <w:szCs w:val="24"/>
        </w:rPr>
        <w:t xml:space="preserve">izpildes </w:t>
      </w:r>
      <w:r w:rsidR="00226BC2" w:rsidRPr="00AA6F38">
        <w:rPr>
          <w:rFonts w:ascii="Times New Roman" w:hAnsi="Times New Roman"/>
          <w:sz w:val="24"/>
          <w:szCs w:val="24"/>
        </w:rPr>
        <w:t>uzlabojumi</w:t>
      </w:r>
      <w:r>
        <w:rPr>
          <w:rFonts w:ascii="Times New Roman" w:hAnsi="Times New Roman"/>
          <w:sz w:val="24"/>
          <w:szCs w:val="24"/>
        </w:rPr>
        <w:t>;</w:t>
      </w:r>
    </w:p>
    <w:p w14:paraId="2B1C333C" w14:textId="77777777" w:rsidR="00213ABC" w:rsidRPr="00AA6F38" w:rsidRDefault="00213ABC" w:rsidP="00213ABC">
      <w:pPr>
        <w:pStyle w:val="Sarakstarindkopa"/>
        <w:numPr>
          <w:ilvl w:val="2"/>
          <w:numId w:val="2"/>
        </w:numPr>
        <w:ind w:right="-2"/>
        <w:jc w:val="both"/>
        <w:rPr>
          <w:rFonts w:ascii="Times New Roman" w:hAnsi="Times New Roman"/>
          <w:sz w:val="24"/>
          <w:szCs w:val="24"/>
        </w:rPr>
      </w:pPr>
      <w:r w:rsidRPr="00AA6F38">
        <w:rPr>
          <w:rFonts w:ascii="Times New Roman" w:hAnsi="Times New Roman"/>
          <w:sz w:val="24"/>
          <w:szCs w:val="24"/>
        </w:rPr>
        <w:lastRenderedPageBreak/>
        <w:t>atskaišu, ziņojumu un citu dokumentu iesniegšana Pašvaldībai saskaņā ar Līguma prasībām;</w:t>
      </w:r>
    </w:p>
    <w:p w14:paraId="2EA4E226" w14:textId="237E7720" w:rsidR="004130BA" w:rsidRPr="00AA6F38" w:rsidRDefault="00213ABC" w:rsidP="00213ABC">
      <w:pPr>
        <w:pStyle w:val="Sarakstarindkopa"/>
        <w:numPr>
          <w:ilvl w:val="2"/>
          <w:numId w:val="2"/>
        </w:numPr>
        <w:ind w:right="-2"/>
        <w:jc w:val="both"/>
        <w:rPr>
          <w:rFonts w:ascii="Times New Roman" w:hAnsi="Times New Roman"/>
          <w:sz w:val="24"/>
          <w:szCs w:val="24"/>
        </w:rPr>
      </w:pPr>
      <w:r w:rsidRPr="00AA6F38">
        <w:rPr>
          <w:rFonts w:ascii="Times New Roman" w:hAnsi="Times New Roman"/>
          <w:sz w:val="24"/>
          <w:szCs w:val="24"/>
        </w:rPr>
        <w:t>veikto darbu izcenojumu atbilstība saistošajos noteikumos noteiktajai samaksai.</w:t>
      </w:r>
    </w:p>
    <w:p w14:paraId="2843EE97" w14:textId="5124ED9F" w:rsidR="004130BA" w:rsidRDefault="004130BA" w:rsidP="008A1C24">
      <w:pPr>
        <w:ind w:left="720" w:right="-2"/>
        <w:jc w:val="both"/>
        <w:rPr>
          <w:iCs/>
          <w:sz w:val="24"/>
          <w:lang w:val="lv-LV"/>
        </w:rPr>
      </w:pPr>
    </w:p>
    <w:p w14:paraId="10BCD3A4" w14:textId="370FFD1E" w:rsidR="004130BA" w:rsidRDefault="004130BA" w:rsidP="008A1C24">
      <w:pPr>
        <w:ind w:left="720" w:right="-2"/>
        <w:jc w:val="both"/>
        <w:rPr>
          <w:iCs/>
          <w:sz w:val="24"/>
          <w:lang w:val="lv-LV"/>
        </w:rPr>
      </w:pPr>
    </w:p>
    <w:p w14:paraId="3BDD53C6" w14:textId="4ED871B3" w:rsidR="00044927" w:rsidRPr="00342145" w:rsidRDefault="004D3334" w:rsidP="00044927">
      <w:pPr>
        <w:numPr>
          <w:ilvl w:val="0"/>
          <w:numId w:val="2"/>
        </w:numPr>
        <w:tabs>
          <w:tab w:val="left" w:pos="720"/>
        </w:tabs>
        <w:ind w:left="0" w:firstLine="0"/>
        <w:jc w:val="center"/>
        <w:rPr>
          <w:b/>
          <w:iCs/>
          <w:sz w:val="24"/>
          <w:lang w:val="lv-LV"/>
        </w:rPr>
      </w:pPr>
      <w:r w:rsidRPr="00342145">
        <w:rPr>
          <w:b/>
          <w:iCs/>
          <w:sz w:val="24"/>
          <w:lang w:val="lv-LV"/>
        </w:rPr>
        <w:t xml:space="preserve">Pārskatu </w:t>
      </w:r>
      <w:r w:rsidR="00A87F8C">
        <w:rPr>
          <w:b/>
          <w:iCs/>
          <w:sz w:val="24"/>
          <w:lang w:val="lv-LV"/>
        </w:rPr>
        <w:t xml:space="preserve">un ziņojumu </w:t>
      </w:r>
      <w:r w:rsidRPr="00342145">
        <w:rPr>
          <w:b/>
          <w:iCs/>
          <w:sz w:val="24"/>
          <w:lang w:val="lv-LV"/>
        </w:rPr>
        <w:t>sniegšanas kārtība</w:t>
      </w:r>
    </w:p>
    <w:p w14:paraId="3BDD53C7" w14:textId="1A48FBF2" w:rsidR="00044927" w:rsidRPr="00B108F0"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ašvaldībai ikmēneša skaitlisko rādītāju</w:t>
      </w:r>
      <w:r w:rsidR="0094365B">
        <w:rPr>
          <w:sz w:val="24"/>
          <w:szCs w:val="24"/>
        </w:rPr>
        <w:t xml:space="preserve"> </w:t>
      </w:r>
      <w:r w:rsidR="00703228">
        <w:rPr>
          <w:sz w:val="24"/>
          <w:szCs w:val="24"/>
        </w:rPr>
        <w:t>pārskatu</w:t>
      </w:r>
      <w:r w:rsidRPr="00342145">
        <w:rPr>
          <w:sz w:val="24"/>
          <w:szCs w:val="24"/>
        </w:rPr>
        <w:t xml:space="preserve">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485932">
        <w:rPr>
          <w:sz w:val="24"/>
          <w:szCs w:val="24"/>
        </w:rPr>
        <w:t>ramona.</w:t>
      </w:r>
      <w:r w:rsidR="00485932" w:rsidRPr="00B108F0">
        <w:rPr>
          <w:sz w:val="24"/>
          <w:szCs w:val="24"/>
        </w:rPr>
        <w:t>vucane</w:t>
      </w:r>
      <w:r w:rsidR="00313C78" w:rsidRPr="00B108F0">
        <w:rPr>
          <w:sz w:val="24"/>
          <w:szCs w:val="24"/>
        </w:rPr>
        <w:t>@madona.lv.</w:t>
      </w:r>
    </w:p>
    <w:p w14:paraId="0E1FCF19" w14:textId="5408BE1F" w:rsidR="00014E1D" w:rsidRPr="00B108F0" w:rsidRDefault="00014E1D" w:rsidP="003C3D0D">
      <w:pPr>
        <w:numPr>
          <w:ilvl w:val="1"/>
          <w:numId w:val="2"/>
        </w:numPr>
        <w:tabs>
          <w:tab w:val="left" w:pos="540"/>
        </w:tabs>
        <w:ind w:left="426" w:hanging="426"/>
        <w:jc w:val="both"/>
        <w:rPr>
          <w:sz w:val="24"/>
          <w:lang w:val="lv-LV"/>
        </w:rPr>
      </w:pPr>
      <w:r w:rsidRPr="00B108F0">
        <w:rPr>
          <w:sz w:val="24"/>
          <w:lang w:val="lv-LV"/>
        </w:rPr>
        <w:t xml:space="preserve">Sabiedrībai ir pienākums </w:t>
      </w:r>
      <w:r w:rsidR="003C3D0D" w:rsidRPr="00B108F0">
        <w:rPr>
          <w:sz w:val="24"/>
          <w:lang w:val="lv-LV"/>
        </w:rPr>
        <w:t>2 (divus) mēnešus pirms Līguma termiņa beigām iesniegt</w:t>
      </w:r>
      <w:r w:rsidRPr="00B108F0">
        <w:rPr>
          <w:sz w:val="24"/>
          <w:lang w:val="lv-LV"/>
        </w:rPr>
        <w:t xml:space="preserve"> Pašvaldībai rakstveida pārskatu, kurā</w:t>
      </w:r>
      <w:r w:rsidR="00BD066E" w:rsidRPr="00B108F0">
        <w:rPr>
          <w:sz w:val="24"/>
          <w:lang w:val="lv-LV"/>
        </w:rPr>
        <w:t>:</w:t>
      </w:r>
      <w:r w:rsidRPr="00B108F0">
        <w:rPr>
          <w:sz w:val="24"/>
          <w:lang w:val="lv-LV"/>
        </w:rPr>
        <w:t xml:space="preserve"> norāda (pievieno):</w:t>
      </w:r>
    </w:p>
    <w:p w14:paraId="75589A3E" w14:textId="1B625D49" w:rsidR="00014E1D" w:rsidRPr="00B108F0" w:rsidRDefault="00BD066E" w:rsidP="008A1C24">
      <w:pPr>
        <w:numPr>
          <w:ilvl w:val="2"/>
          <w:numId w:val="2"/>
        </w:numPr>
        <w:tabs>
          <w:tab w:val="left" w:pos="540"/>
        </w:tabs>
        <w:jc w:val="both"/>
        <w:rPr>
          <w:sz w:val="24"/>
          <w:lang w:val="lv-LV"/>
        </w:rPr>
      </w:pPr>
      <w:r w:rsidRPr="00B108F0">
        <w:rPr>
          <w:sz w:val="24"/>
          <w:lang w:val="lv-LV"/>
        </w:rPr>
        <w:t>s</w:t>
      </w:r>
      <w:r w:rsidR="002E5E5B" w:rsidRPr="00B108F0">
        <w:rPr>
          <w:sz w:val="24"/>
          <w:lang w:val="lv-LV"/>
        </w:rPr>
        <w:t>nie</w:t>
      </w:r>
      <w:r w:rsidRPr="00B108F0">
        <w:rPr>
          <w:sz w:val="24"/>
          <w:lang w:val="lv-LV"/>
        </w:rPr>
        <w:t xml:space="preserve">dz </w:t>
      </w:r>
      <w:r w:rsidR="002E5E5B" w:rsidRPr="00B108F0">
        <w:rPr>
          <w:sz w:val="24"/>
          <w:lang w:val="lv-LV"/>
        </w:rPr>
        <w:t xml:space="preserve">informāciju atbilstoši 4.2.3 un 4.2.4. </w:t>
      </w:r>
      <w:r w:rsidRPr="00B108F0">
        <w:rPr>
          <w:sz w:val="24"/>
          <w:lang w:val="lv-LV"/>
        </w:rPr>
        <w:t>apakš</w:t>
      </w:r>
      <w:r w:rsidR="002E5E5B" w:rsidRPr="00B108F0">
        <w:rPr>
          <w:sz w:val="24"/>
          <w:lang w:val="lv-LV"/>
        </w:rPr>
        <w:t>punktam</w:t>
      </w:r>
      <w:r w:rsidRPr="00B108F0">
        <w:rPr>
          <w:sz w:val="24"/>
          <w:lang w:val="lv-LV"/>
        </w:rPr>
        <w:t>;</w:t>
      </w:r>
    </w:p>
    <w:p w14:paraId="033A2922" w14:textId="6881942B" w:rsidR="00BD066E" w:rsidRPr="00B108F0" w:rsidRDefault="00BD066E" w:rsidP="008A1C24">
      <w:pPr>
        <w:numPr>
          <w:ilvl w:val="2"/>
          <w:numId w:val="2"/>
        </w:numPr>
        <w:tabs>
          <w:tab w:val="left" w:pos="540"/>
        </w:tabs>
        <w:jc w:val="both"/>
        <w:rPr>
          <w:sz w:val="24"/>
          <w:lang w:val="lv-LV"/>
        </w:rPr>
      </w:pPr>
      <w:r w:rsidRPr="00B108F0">
        <w:rPr>
          <w:sz w:val="24"/>
          <w:lang w:val="lv-LV"/>
        </w:rPr>
        <w:t>pievieno saimnieciskās darbības gada bilanci par iepriekšējo gadu</w:t>
      </w:r>
      <w:r w:rsidR="00B108F0" w:rsidRPr="00B108F0">
        <w:rPr>
          <w:sz w:val="24"/>
          <w:lang w:val="lv-LV"/>
        </w:rPr>
        <w:t>.</w:t>
      </w:r>
    </w:p>
    <w:p w14:paraId="3B3887E5" w14:textId="1779BF5C" w:rsidR="00A87F8C" w:rsidRPr="00B108F0" w:rsidRDefault="004D3334" w:rsidP="008A1C24">
      <w:pPr>
        <w:numPr>
          <w:ilvl w:val="1"/>
          <w:numId w:val="2"/>
        </w:numPr>
        <w:tabs>
          <w:tab w:val="left" w:pos="540"/>
        </w:tabs>
        <w:ind w:left="0" w:firstLine="0"/>
        <w:jc w:val="both"/>
        <w:rPr>
          <w:sz w:val="24"/>
          <w:lang w:val="lv-LV"/>
        </w:rPr>
      </w:pPr>
      <w:r w:rsidRPr="00B108F0">
        <w:rPr>
          <w:sz w:val="24"/>
          <w:lang w:val="lv-LV"/>
        </w:rPr>
        <w:t xml:space="preserve">Pašvaldība ir tiesīga nepieciešamības gadījumā pieprasīt, un Sabiedrībai ir pienākums sniegt </w:t>
      </w:r>
      <w:r w:rsidR="00014E1D" w:rsidRPr="00B108F0">
        <w:rPr>
          <w:sz w:val="24"/>
          <w:lang w:val="lv-LV"/>
        </w:rPr>
        <w:t xml:space="preserve">ziņojumu </w:t>
      </w:r>
      <w:r w:rsidRPr="00B108F0">
        <w:rPr>
          <w:sz w:val="24"/>
          <w:lang w:val="lv-LV"/>
        </w:rPr>
        <w:t xml:space="preserve">par </w:t>
      </w:r>
      <w:r w:rsidR="003C3D0D" w:rsidRPr="00B108F0">
        <w:rPr>
          <w:sz w:val="24"/>
          <w:lang w:val="lv-LV"/>
        </w:rPr>
        <w:t>dotā</w:t>
      </w:r>
      <w:r w:rsidRPr="00B108F0">
        <w:rPr>
          <w:sz w:val="24"/>
          <w:lang w:val="lv-LV"/>
        </w:rPr>
        <w:t xml:space="preserve"> </w:t>
      </w:r>
      <w:r w:rsidR="004611D5" w:rsidRPr="00B108F0">
        <w:rPr>
          <w:sz w:val="24"/>
          <w:lang w:val="lv-LV"/>
        </w:rPr>
        <w:t>U</w:t>
      </w:r>
      <w:r w:rsidR="003C3D0D" w:rsidRPr="00B108F0">
        <w:rPr>
          <w:sz w:val="24"/>
          <w:lang w:val="lv-LV"/>
        </w:rPr>
        <w:t xml:space="preserve">zdevuma </w:t>
      </w:r>
      <w:r w:rsidRPr="00B108F0">
        <w:rPr>
          <w:sz w:val="24"/>
          <w:lang w:val="lv-LV"/>
        </w:rPr>
        <w:t xml:space="preserve">izpildi. Šādā pieprasījumā Pašvaldībai ir pienākums norādīt tai nepieciešamo informācijas apjomu un </w:t>
      </w:r>
      <w:r w:rsidR="006E6290" w:rsidRPr="00B108F0">
        <w:rPr>
          <w:sz w:val="24"/>
          <w:lang w:val="lv-LV"/>
        </w:rPr>
        <w:t xml:space="preserve">saprātīgu </w:t>
      </w:r>
      <w:r w:rsidRPr="00B108F0">
        <w:rPr>
          <w:sz w:val="24"/>
          <w:lang w:val="lv-LV"/>
        </w:rPr>
        <w:t>informācijas iesniegšanas termiņu</w:t>
      </w:r>
      <w:r w:rsidR="003C3D0D" w:rsidRPr="00B108F0">
        <w:rPr>
          <w:sz w:val="24"/>
          <w:lang w:val="lv-LV"/>
        </w:rPr>
        <w:t xml:space="preserve">, ka nav īsāks par </w:t>
      </w:r>
      <w:r w:rsidR="005D7F57">
        <w:rPr>
          <w:sz w:val="24"/>
          <w:lang w:val="lv-LV"/>
        </w:rPr>
        <w:t>5</w:t>
      </w:r>
      <w:r w:rsidR="003C3D0D" w:rsidRPr="00B108F0">
        <w:rPr>
          <w:sz w:val="24"/>
          <w:lang w:val="lv-LV"/>
        </w:rPr>
        <w:t xml:space="preserve"> (</w:t>
      </w:r>
      <w:r w:rsidR="005D7F57">
        <w:rPr>
          <w:sz w:val="24"/>
          <w:lang w:val="lv-LV"/>
        </w:rPr>
        <w:t>piecām</w:t>
      </w:r>
      <w:r w:rsidR="003C3D0D" w:rsidRPr="00B108F0">
        <w:rPr>
          <w:sz w:val="24"/>
          <w:lang w:val="lv-LV"/>
        </w:rPr>
        <w:t>) darba dienām.</w:t>
      </w:r>
    </w:p>
    <w:p w14:paraId="3BDD53CC" w14:textId="7F5DC592" w:rsidR="00044927" w:rsidRPr="003C3D0D" w:rsidRDefault="00044927" w:rsidP="008A1C24">
      <w:pPr>
        <w:tabs>
          <w:tab w:val="left" w:pos="540"/>
        </w:tabs>
        <w:jc w:val="both"/>
        <w:rPr>
          <w:sz w:val="24"/>
          <w:lang w:val="lv-LV"/>
        </w:rPr>
      </w:pPr>
    </w:p>
    <w:p w14:paraId="3BDD53CD"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4B717085" w:rsidR="00044927" w:rsidRPr="006E5664" w:rsidRDefault="004D3334" w:rsidP="00044927">
      <w:pPr>
        <w:numPr>
          <w:ilvl w:val="2"/>
          <w:numId w:val="2"/>
        </w:numPr>
        <w:ind w:left="0" w:firstLine="720"/>
        <w:jc w:val="both"/>
        <w:rPr>
          <w:sz w:val="24"/>
          <w:lang w:val="lv-LV"/>
        </w:rPr>
      </w:pPr>
      <w:r w:rsidRPr="00B22A93">
        <w:rPr>
          <w:sz w:val="24"/>
          <w:lang w:val="lv-LV"/>
        </w:rPr>
        <w:t xml:space="preserve">nodod </w:t>
      </w:r>
      <w:r w:rsidRPr="006E5664">
        <w:rPr>
          <w:sz w:val="24"/>
          <w:lang w:val="lv-LV"/>
        </w:rPr>
        <w:t>Sabiedrībai Datubāzes kopiju</w:t>
      </w:r>
      <w:r w:rsidR="0010518A" w:rsidRPr="006E5664">
        <w:rPr>
          <w:i/>
          <w:sz w:val="24"/>
          <w:lang w:val="lv-LV"/>
        </w:rPr>
        <w:t xml:space="preserve"> </w:t>
      </w:r>
      <w:proofErr w:type="spellStart"/>
      <w:r w:rsidR="0010518A" w:rsidRPr="006E5664">
        <w:rPr>
          <w:i/>
          <w:sz w:val="24"/>
          <w:lang w:val="lv-LV"/>
        </w:rPr>
        <w:t>dgn</w:t>
      </w:r>
      <w:proofErr w:type="spellEnd"/>
      <w:r w:rsidR="0010518A" w:rsidRPr="006E5664">
        <w:rPr>
          <w:sz w:val="24"/>
          <w:lang w:val="lv-LV"/>
        </w:rPr>
        <w:t xml:space="preserve"> un </w:t>
      </w:r>
      <w:proofErr w:type="spellStart"/>
      <w:r w:rsidR="0010518A" w:rsidRPr="006E5664">
        <w:rPr>
          <w:i/>
          <w:sz w:val="24"/>
          <w:lang w:val="lv-LV"/>
        </w:rPr>
        <w:t>dwg</w:t>
      </w:r>
      <w:proofErr w:type="spellEnd"/>
      <w:r w:rsidR="0010518A" w:rsidRPr="006E5664">
        <w:rPr>
          <w:sz w:val="24"/>
          <w:lang w:val="lv-LV"/>
        </w:rPr>
        <w:t xml:space="preserve"> formātā</w:t>
      </w:r>
      <w:r w:rsidRPr="006E5664">
        <w:rPr>
          <w:sz w:val="24"/>
          <w:lang w:val="lv-LV"/>
        </w:rPr>
        <w:t>, kas ietver:</w:t>
      </w:r>
    </w:p>
    <w:p w14:paraId="3BDD53D0" w14:textId="1043B1F6" w:rsidR="00044927" w:rsidRPr="006E5664" w:rsidRDefault="0010518A" w:rsidP="00044927">
      <w:pPr>
        <w:numPr>
          <w:ilvl w:val="3"/>
          <w:numId w:val="2"/>
        </w:numPr>
        <w:tabs>
          <w:tab w:val="clear" w:pos="1800"/>
          <w:tab w:val="num" w:pos="1985"/>
        </w:tabs>
        <w:ind w:left="1843" w:hanging="905"/>
        <w:jc w:val="both"/>
        <w:rPr>
          <w:sz w:val="24"/>
          <w:lang w:val="lv-LV"/>
        </w:rPr>
      </w:pPr>
      <w:r w:rsidRPr="006E5664">
        <w:rPr>
          <w:sz w:val="24"/>
          <w:lang w:val="lv-LV"/>
        </w:rPr>
        <w:t xml:space="preserve">apkopotās un aktuālās karšu lapas par pašvaldības augstas detalizācijas topogrāfisko informāciju </w:t>
      </w:r>
      <w:r w:rsidR="004D3334" w:rsidRPr="006E5664">
        <w:rPr>
          <w:sz w:val="24"/>
          <w:lang w:val="lv-LV"/>
        </w:rPr>
        <w:t>;</w:t>
      </w:r>
    </w:p>
    <w:p w14:paraId="3BDD53D2" w14:textId="38D7834B" w:rsidR="00044927" w:rsidRPr="00683AA8" w:rsidRDefault="0010518A" w:rsidP="003F750B">
      <w:pPr>
        <w:numPr>
          <w:ilvl w:val="3"/>
          <w:numId w:val="2"/>
        </w:numPr>
        <w:tabs>
          <w:tab w:val="clear" w:pos="1800"/>
          <w:tab w:val="num" w:pos="1985"/>
        </w:tabs>
        <w:ind w:left="1843" w:hanging="905"/>
        <w:jc w:val="both"/>
        <w:rPr>
          <w:sz w:val="24"/>
          <w:lang w:val="lv-LV"/>
        </w:rPr>
      </w:pPr>
      <w:r w:rsidRPr="00683AA8">
        <w:rPr>
          <w:color w:val="000000"/>
          <w:sz w:val="24"/>
          <w:lang w:val="lv-LV"/>
        </w:rPr>
        <w:t>apkopoto informāciju par</w:t>
      </w:r>
      <w:r w:rsidR="003D353A" w:rsidRPr="00683AA8">
        <w:rPr>
          <w:color w:val="000000"/>
          <w:sz w:val="24"/>
          <w:lang w:val="lv-LV"/>
        </w:rPr>
        <w:t xml:space="preserve"> inženiertīklu</w:t>
      </w:r>
      <w:r w:rsidR="004D3334" w:rsidRPr="00683AA8">
        <w:rPr>
          <w:color w:val="000000"/>
          <w:sz w:val="24"/>
          <w:lang w:val="lv-LV"/>
        </w:rPr>
        <w:t xml:space="preserve"> </w:t>
      </w:r>
      <w:proofErr w:type="spellStart"/>
      <w:r w:rsidR="004D3334" w:rsidRPr="00683AA8">
        <w:rPr>
          <w:color w:val="000000"/>
          <w:sz w:val="24"/>
          <w:lang w:val="lv-LV"/>
        </w:rPr>
        <w:t>izpilduzmērījumiem</w:t>
      </w:r>
      <w:proofErr w:type="spellEnd"/>
      <w:r w:rsidR="004D3334" w:rsidRPr="00683AA8">
        <w:rPr>
          <w:color w:val="000000"/>
          <w:sz w:val="24"/>
          <w:lang w:val="lv-LV"/>
        </w:rPr>
        <w:t>;</w:t>
      </w:r>
    </w:p>
    <w:p w14:paraId="3BDD53D3" w14:textId="025EE2E9" w:rsidR="00044927" w:rsidRPr="00B22A93" w:rsidRDefault="0010518A" w:rsidP="00044927">
      <w:pPr>
        <w:numPr>
          <w:ilvl w:val="3"/>
          <w:numId w:val="2"/>
        </w:numPr>
        <w:tabs>
          <w:tab w:val="clear" w:pos="1800"/>
          <w:tab w:val="num" w:pos="1985"/>
        </w:tabs>
        <w:ind w:left="1843" w:hanging="905"/>
        <w:jc w:val="both"/>
        <w:rPr>
          <w:sz w:val="24"/>
          <w:lang w:val="lv-LV"/>
        </w:rPr>
      </w:pPr>
      <w:r>
        <w:rPr>
          <w:color w:val="000000"/>
          <w:sz w:val="24"/>
          <w:lang w:val="lv-LV"/>
        </w:rPr>
        <w:t xml:space="preserve">apkopoto </w:t>
      </w:r>
      <w:r w:rsidR="007D2D64">
        <w:rPr>
          <w:color w:val="000000"/>
          <w:sz w:val="24"/>
          <w:lang w:val="lv-LV"/>
        </w:rPr>
        <w:t xml:space="preserve">informāciju </w:t>
      </w:r>
      <w:r>
        <w:rPr>
          <w:color w:val="000000"/>
          <w:sz w:val="24"/>
          <w:lang w:val="lv-LV"/>
        </w:rPr>
        <w:t>par ielu</w:t>
      </w:r>
      <w:r w:rsidRPr="00B22A93">
        <w:rPr>
          <w:color w:val="000000"/>
          <w:sz w:val="24"/>
          <w:lang w:val="lv-LV"/>
        </w:rPr>
        <w:t xml:space="preserve"> </w:t>
      </w:r>
      <w:r w:rsidR="004D3334" w:rsidRPr="00B22A93">
        <w:rPr>
          <w:color w:val="000000"/>
          <w:sz w:val="24"/>
          <w:lang w:val="lv-LV"/>
        </w:rPr>
        <w:t>sarkan</w:t>
      </w:r>
      <w:r>
        <w:rPr>
          <w:color w:val="000000"/>
          <w:sz w:val="24"/>
          <w:lang w:val="lv-LV"/>
        </w:rPr>
        <w:t>ām</w:t>
      </w:r>
      <w:r w:rsidR="004D3334" w:rsidRPr="00B22A93">
        <w:rPr>
          <w:color w:val="000000"/>
          <w:sz w:val="24"/>
          <w:lang w:val="lv-LV"/>
        </w:rPr>
        <w:t xml:space="preserve"> līnij</w:t>
      </w:r>
      <w:r>
        <w:rPr>
          <w:color w:val="000000"/>
          <w:sz w:val="24"/>
          <w:lang w:val="lv-LV"/>
        </w:rPr>
        <w:t>ām</w:t>
      </w:r>
      <w:r w:rsidR="004D3334" w:rsidRPr="00B22A93">
        <w:rPr>
          <w:color w:val="000000"/>
          <w:sz w:val="24"/>
          <w:lang w:val="lv-LV"/>
        </w:rPr>
        <w:t>;</w:t>
      </w:r>
    </w:p>
    <w:p w14:paraId="3297B7E0" w14:textId="1A8D4344" w:rsidR="007D2D64" w:rsidRDefault="007D2D64" w:rsidP="007D2D64">
      <w:pPr>
        <w:numPr>
          <w:ilvl w:val="3"/>
          <w:numId w:val="2"/>
        </w:numPr>
        <w:tabs>
          <w:tab w:val="clear" w:pos="1800"/>
          <w:tab w:val="num" w:pos="1985"/>
        </w:tabs>
        <w:ind w:left="1843" w:hanging="905"/>
        <w:jc w:val="both"/>
        <w:rPr>
          <w:sz w:val="24"/>
          <w:lang w:val="lv-LV"/>
        </w:rPr>
      </w:pPr>
      <w:r>
        <w:rPr>
          <w:color w:val="000000"/>
          <w:sz w:val="24"/>
          <w:lang w:val="lv-LV"/>
        </w:rPr>
        <w:t>apkopoto informāciju  par nospraustajām galvenajām</w:t>
      </w:r>
      <w:r w:rsidRPr="00B22A93">
        <w:rPr>
          <w:color w:val="000000"/>
          <w:sz w:val="24"/>
          <w:lang w:val="lv-LV"/>
        </w:rPr>
        <w:t xml:space="preserve"> </w:t>
      </w:r>
      <w:proofErr w:type="spellStart"/>
      <w:r w:rsidR="004D3334" w:rsidRPr="00B22A93">
        <w:rPr>
          <w:color w:val="000000"/>
          <w:sz w:val="24"/>
          <w:lang w:val="lv-LV"/>
        </w:rPr>
        <w:t>būvas</w:t>
      </w:r>
      <w:r>
        <w:rPr>
          <w:color w:val="000000"/>
          <w:sz w:val="24"/>
          <w:lang w:val="lv-LV"/>
        </w:rPr>
        <w:t>īm</w:t>
      </w:r>
      <w:proofErr w:type="spellEnd"/>
      <w:r w:rsidR="008220E2">
        <w:rPr>
          <w:color w:val="000000"/>
          <w:sz w:val="24"/>
          <w:lang w:val="lv-LV"/>
        </w:rPr>
        <w:t>.</w:t>
      </w:r>
    </w:p>
    <w:p w14:paraId="779EC1FB" w14:textId="35740017" w:rsidR="007D2D64" w:rsidRPr="006E5664" w:rsidRDefault="007D2D64" w:rsidP="00044927">
      <w:pPr>
        <w:numPr>
          <w:ilvl w:val="2"/>
          <w:numId w:val="2"/>
        </w:numPr>
        <w:ind w:left="0" w:firstLine="720"/>
        <w:jc w:val="both"/>
        <w:rPr>
          <w:sz w:val="24"/>
          <w:lang w:val="lv-LV"/>
        </w:rPr>
      </w:pPr>
      <w:r w:rsidRPr="006E5664">
        <w:rPr>
          <w:sz w:val="24"/>
          <w:lang w:val="lv-LV"/>
        </w:rPr>
        <w:t xml:space="preserve">nodod </w:t>
      </w:r>
      <w:r w:rsidRPr="003A415D">
        <w:rPr>
          <w:sz w:val="24"/>
          <w:lang w:val="lv-LV"/>
        </w:rPr>
        <w:t>Sabiedrībai Da</w:t>
      </w:r>
      <w:r w:rsidR="00E1316E" w:rsidRPr="003A415D">
        <w:rPr>
          <w:sz w:val="24"/>
          <w:lang w:val="lv-LV"/>
        </w:rPr>
        <w:t>rb</w:t>
      </w:r>
      <w:r w:rsidRPr="003A415D">
        <w:rPr>
          <w:sz w:val="24"/>
          <w:lang w:val="lv-LV"/>
        </w:rPr>
        <w:t>u reģistra kopiju</w:t>
      </w:r>
      <w:r w:rsidRPr="006E5664">
        <w:rPr>
          <w:sz w:val="24"/>
          <w:lang w:val="lv-LV"/>
        </w:rPr>
        <w:t>, kas ietver:</w:t>
      </w:r>
    </w:p>
    <w:p w14:paraId="7B58626B" w14:textId="61DE89D7"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rPr>
        <w:t>vis</w:t>
      </w:r>
      <w:r w:rsidR="008265A5">
        <w:rPr>
          <w:color w:val="000000"/>
          <w:sz w:val="24"/>
          <w:lang w:val="lv-LV"/>
        </w:rPr>
        <w:t>as mērnieku ie</w:t>
      </w:r>
      <w:r w:rsidR="00356DAC">
        <w:rPr>
          <w:color w:val="000000"/>
          <w:sz w:val="24"/>
          <w:lang w:val="lv-LV"/>
        </w:rPr>
        <w:t>s</w:t>
      </w:r>
      <w:r w:rsidR="008265A5">
        <w:rPr>
          <w:color w:val="000000"/>
          <w:sz w:val="24"/>
          <w:lang w:val="lv-LV"/>
        </w:rPr>
        <w:t>niegtās un reģistrētās</w:t>
      </w:r>
      <w:r w:rsidR="00356DAC">
        <w:rPr>
          <w:color w:val="000000"/>
          <w:sz w:val="24"/>
          <w:lang w:val="lv-LV"/>
        </w:rPr>
        <w:t xml:space="preserve"> oriģinālās</w:t>
      </w:r>
      <w:r w:rsidR="008265A5">
        <w:rPr>
          <w:color w:val="000000"/>
          <w:sz w:val="24"/>
          <w:lang w:val="lv-LV"/>
        </w:rPr>
        <w:t xml:space="preserve"> datnes (</w:t>
      </w:r>
      <w:r w:rsidRPr="00B22A93">
        <w:rPr>
          <w:color w:val="000000"/>
          <w:sz w:val="24"/>
          <w:lang w:val="lv-LV"/>
        </w:rPr>
        <w:t xml:space="preserve">topogrāfiskos plānus, </w:t>
      </w:r>
      <w:proofErr w:type="spellStart"/>
      <w:r w:rsidRPr="00B22A93">
        <w:rPr>
          <w:color w:val="000000"/>
          <w:sz w:val="24"/>
          <w:lang w:val="lv-LV"/>
        </w:rPr>
        <w:t>izpildmērījumus</w:t>
      </w:r>
      <w:proofErr w:type="spellEnd"/>
      <w:r w:rsidRPr="00B22A93">
        <w:rPr>
          <w:color w:val="000000"/>
          <w:sz w:val="24"/>
          <w:lang w:val="lv-LV"/>
        </w:rPr>
        <w:t xml:space="preserve">, galveno </w:t>
      </w:r>
      <w:proofErr w:type="spellStart"/>
      <w:r w:rsidRPr="00B22A93">
        <w:rPr>
          <w:color w:val="000000"/>
          <w:sz w:val="24"/>
          <w:lang w:val="lv-LV"/>
        </w:rPr>
        <w:t>būvasu</w:t>
      </w:r>
      <w:proofErr w:type="spellEnd"/>
      <w:r w:rsidRPr="00B22A93">
        <w:rPr>
          <w:color w:val="000000"/>
          <w:sz w:val="24"/>
          <w:lang w:val="lv-LV"/>
        </w:rPr>
        <w:t xml:space="preserve"> nospraušanas plānus, zemes ierīcības projektus</w:t>
      </w:r>
      <w:r w:rsidR="008265A5">
        <w:rPr>
          <w:color w:val="000000"/>
          <w:sz w:val="24"/>
          <w:lang w:val="lv-LV"/>
        </w:rPr>
        <w:t>)</w:t>
      </w:r>
      <w:r w:rsidRPr="00B22A93">
        <w:rPr>
          <w:color w:val="000000"/>
          <w:sz w:val="24"/>
          <w:lang w:val="lv-LV"/>
        </w:rPr>
        <w:t xml:space="preserve">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08C48C73" w14:textId="3C215B04" w:rsidR="007D2D64" w:rsidRPr="00B22A93" w:rsidRDefault="007D2D64" w:rsidP="007D2D64">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w:t>
      </w:r>
      <w:r w:rsidR="008265A5">
        <w:rPr>
          <w:color w:val="000000"/>
          <w:sz w:val="24"/>
          <w:lang w:val="lv-LV" w:eastAsia="lv-LV"/>
        </w:rPr>
        <w:t xml:space="preserve"> reģistrētajiem darbiem</w:t>
      </w:r>
      <w:r w:rsidRPr="00B22A93">
        <w:rPr>
          <w:color w:val="000000"/>
          <w:sz w:val="24"/>
          <w:lang w:val="lv-LV" w:eastAsia="lv-LV"/>
        </w:rPr>
        <w:t xml:space="preserve"> </w:t>
      </w:r>
      <w:r w:rsidR="008265A5">
        <w:rPr>
          <w:color w:val="000000"/>
          <w:sz w:val="24"/>
          <w:lang w:val="lv-LV" w:eastAsia="lv-LV"/>
        </w:rPr>
        <w:t>(</w:t>
      </w:r>
      <w:r w:rsidRPr="00B22A93">
        <w:rPr>
          <w:color w:val="000000"/>
          <w:sz w:val="24"/>
          <w:lang w:val="lv-LV" w:eastAsia="lv-LV"/>
        </w:rPr>
        <w:t>datu iesniedzēj</w:t>
      </w:r>
      <w:r w:rsidR="008265A5">
        <w:rPr>
          <w:color w:val="000000"/>
          <w:sz w:val="24"/>
          <w:lang w:val="lv-LV" w:eastAsia="lv-LV"/>
        </w:rPr>
        <w:t>s</w:t>
      </w:r>
      <w:r w:rsidRPr="00B22A93">
        <w:rPr>
          <w:color w:val="000000"/>
          <w:sz w:val="24"/>
          <w:lang w:val="lv-LV" w:eastAsia="lv-LV"/>
        </w:rPr>
        <w:t xml:space="preserve">, </w:t>
      </w:r>
      <w:r w:rsidR="008265A5">
        <w:rPr>
          <w:color w:val="000000"/>
          <w:sz w:val="24"/>
          <w:lang w:val="lv-LV" w:eastAsia="lv-LV"/>
        </w:rPr>
        <w:t>reģistrācijas datums</w:t>
      </w:r>
      <w:r w:rsidRPr="00B22A93">
        <w:rPr>
          <w:color w:val="000000"/>
          <w:sz w:val="24"/>
          <w:lang w:val="lv-LV" w:eastAsia="lv-LV"/>
        </w:rPr>
        <w:t>, apjom</w:t>
      </w:r>
      <w:r w:rsidR="00356DAC">
        <w:rPr>
          <w:color w:val="000000"/>
          <w:sz w:val="24"/>
          <w:lang w:val="lv-LV" w:eastAsia="lv-LV"/>
        </w:rPr>
        <w:t>s</w:t>
      </w:r>
      <w:r w:rsidRPr="00B22A93">
        <w:rPr>
          <w:color w:val="000000"/>
          <w:sz w:val="24"/>
          <w:lang w:val="lv-LV" w:eastAsia="lv-LV"/>
        </w:rPr>
        <w:t>, objekta nosaukum</w:t>
      </w:r>
      <w:r w:rsidR="00356DAC">
        <w:rPr>
          <w:color w:val="000000"/>
          <w:sz w:val="24"/>
          <w:lang w:val="lv-LV" w:eastAsia="lv-LV"/>
        </w:rPr>
        <w:t>s</w:t>
      </w:r>
      <w:r w:rsidR="008265A5">
        <w:rPr>
          <w:color w:val="000000"/>
          <w:sz w:val="24"/>
          <w:lang w:val="lv-LV" w:eastAsia="lv-LV"/>
        </w:rPr>
        <w:t xml:space="preserve"> utt.),</w:t>
      </w:r>
      <w:r w:rsidRPr="00B22A93">
        <w:rPr>
          <w:color w:val="000000"/>
          <w:sz w:val="24"/>
          <w:lang w:val="lv-LV" w:eastAsia="lv-LV"/>
        </w:rPr>
        <w:t xml:space="preserve"> kas sakārtota tabulā.</w:t>
      </w:r>
    </w:p>
    <w:p w14:paraId="3BDD53D8" w14:textId="5BA5F6F8" w:rsidR="00044927" w:rsidRPr="008F5EBD" w:rsidRDefault="00356DAC" w:rsidP="00044927">
      <w:pPr>
        <w:numPr>
          <w:ilvl w:val="2"/>
          <w:numId w:val="2"/>
        </w:numPr>
        <w:ind w:left="0" w:firstLine="720"/>
        <w:jc w:val="both"/>
        <w:rPr>
          <w:sz w:val="24"/>
          <w:lang w:val="lv-LV"/>
        </w:rPr>
      </w:pPr>
      <w:r>
        <w:rPr>
          <w:sz w:val="24"/>
          <w:lang w:val="lv-LV"/>
        </w:rPr>
        <w:t xml:space="preserve">regulāri informē Sabiedrību par ielu sarkano līniju grozījumu apstiprināšanu un </w:t>
      </w:r>
      <w:proofErr w:type="spellStart"/>
      <w:r>
        <w:rPr>
          <w:sz w:val="24"/>
          <w:lang w:val="lv-LV"/>
        </w:rPr>
        <w:t>nosūta</w:t>
      </w:r>
      <w:proofErr w:type="spellEnd"/>
      <w:r>
        <w:rPr>
          <w:sz w:val="24"/>
          <w:lang w:val="lv-LV"/>
        </w:rPr>
        <w:t xml:space="preserve"> apstiprinātās koordinātas </w:t>
      </w:r>
      <w:proofErr w:type="spellStart"/>
      <w:r>
        <w:rPr>
          <w:sz w:val="24"/>
          <w:lang w:val="lv-LV"/>
        </w:rPr>
        <w:t>vektordatu</w:t>
      </w:r>
      <w:proofErr w:type="spellEnd"/>
      <w:r w:rsidR="004D3334" w:rsidRPr="008F5EBD">
        <w:rPr>
          <w:sz w:val="24"/>
          <w:lang w:val="lv-LV"/>
        </w:rPr>
        <w:t>;</w:t>
      </w:r>
    </w:p>
    <w:p w14:paraId="3BDD53DA" w14:textId="712F632C" w:rsidR="00044927" w:rsidRPr="00C173E4"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w:t>
      </w:r>
      <w:r w:rsidR="00356DAC">
        <w:rPr>
          <w:color w:val="000000"/>
          <w:sz w:val="24"/>
          <w:lang w:val="lv-LV"/>
        </w:rPr>
        <w:t xml:space="preserve"> izvērtēšanu un</w:t>
      </w:r>
      <w:r w:rsidRPr="008F5EBD">
        <w:rPr>
          <w:color w:val="000000"/>
          <w:sz w:val="24"/>
          <w:lang w:val="lv-LV"/>
        </w:rPr>
        <w:t xml:space="preserve"> </w:t>
      </w:r>
      <w:r w:rsidR="00356DAC">
        <w:rPr>
          <w:color w:val="000000"/>
          <w:sz w:val="24"/>
          <w:lang w:val="lv-LV"/>
        </w:rPr>
        <w:t xml:space="preserve">pieņem lēmumu par nepieciešamiem </w:t>
      </w:r>
      <w:r w:rsidRPr="008F5EBD">
        <w:rPr>
          <w:color w:val="000000"/>
          <w:sz w:val="24"/>
          <w:lang w:val="lv-LV"/>
        </w:rPr>
        <w:t>labojum</w:t>
      </w:r>
      <w:r w:rsidR="00356DAC">
        <w:rPr>
          <w:color w:val="000000"/>
          <w:sz w:val="24"/>
          <w:lang w:val="lv-LV"/>
        </w:rPr>
        <w:t>iem</w:t>
      </w:r>
      <w:r w:rsidRPr="008F5EBD">
        <w:rPr>
          <w:color w:val="000000"/>
          <w:sz w:val="24"/>
          <w:lang w:val="lv-LV"/>
        </w:rPr>
        <w:t xml:space="preserve">, ja tiek </w:t>
      </w:r>
      <w:r w:rsidRPr="00C173E4">
        <w:rPr>
          <w:color w:val="000000"/>
          <w:sz w:val="24"/>
          <w:lang w:val="lv-LV"/>
        </w:rPr>
        <w:t xml:space="preserve">konstatēta kļūda </w:t>
      </w:r>
      <w:r w:rsidR="00356DAC" w:rsidRPr="00C173E4">
        <w:rPr>
          <w:color w:val="000000"/>
          <w:sz w:val="24"/>
          <w:lang w:val="lv-LV"/>
        </w:rPr>
        <w:t>Datubāzē</w:t>
      </w:r>
      <w:r w:rsidRPr="00C173E4">
        <w:rPr>
          <w:color w:val="000000"/>
          <w:sz w:val="24"/>
          <w:lang w:val="lv-LV"/>
        </w:rPr>
        <w:t>;</w:t>
      </w:r>
    </w:p>
    <w:p w14:paraId="3BDD53DC" w14:textId="6A03A9A0" w:rsidR="00044927" w:rsidRPr="00C173E4" w:rsidRDefault="004D3334" w:rsidP="008A1C24">
      <w:pPr>
        <w:numPr>
          <w:ilvl w:val="2"/>
          <w:numId w:val="2"/>
        </w:numPr>
        <w:tabs>
          <w:tab w:val="left" w:pos="540"/>
        </w:tabs>
        <w:jc w:val="both"/>
        <w:rPr>
          <w:color w:val="000000"/>
          <w:sz w:val="24"/>
          <w:lang w:val="lv-LV"/>
        </w:rPr>
      </w:pPr>
      <w:r w:rsidRPr="00C173E4">
        <w:rPr>
          <w:color w:val="000000"/>
          <w:sz w:val="24"/>
          <w:lang w:val="lv-LV"/>
        </w:rPr>
        <w:t xml:space="preserve">ir atbildīga par Sabiedrībai nodoto </w:t>
      </w:r>
      <w:r w:rsidR="004611D5" w:rsidRPr="00C173E4">
        <w:rPr>
          <w:color w:val="000000"/>
          <w:sz w:val="24"/>
          <w:lang w:val="lv-LV"/>
        </w:rPr>
        <w:t>U</w:t>
      </w:r>
      <w:r w:rsidR="00CD25A4" w:rsidRPr="00C173E4">
        <w:rPr>
          <w:color w:val="000000"/>
          <w:sz w:val="24"/>
          <w:lang w:val="lv-LV"/>
        </w:rPr>
        <w:t xml:space="preserve">zdevumu </w:t>
      </w:r>
      <w:r w:rsidRPr="00C173E4">
        <w:rPr>
          <w:color w:val="000000"/>
          <w:sz w:val="24"/>
          <w:lang w:val="lv-LV"/>
        </w:rPr>
        <w:t>izpildi kopumā.</w:t>
      </w:r>
    </w:p>
    <w:p w14:paraId="3BDD53DD" w14:textId="298F5FC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C173E4">
        <w:rPr>
          <w:color w:val="000000"/>
          <w:sz w:val="24"/>
          <w:lang w:val="lv-LV"/>
        </w:rPr>
        <w:t>Pašvaldība netraucēti un bez maksas izmanto darbam nepieciešamo</w:t>
      </w:r>
      <w:r w:rsidRPr="00B22A93">
        <w:rPr>
          <w:color w:val="000000"/>
          <w:sz w:val="24"/>
          <w:lang w:val="lv-LV"/>
        </w:rPr>
        <w:t xml:space="preserve"> informāciju</w:t>
      </w:r>
      <w:r w:rsidR="007D2D64">
        <w:rPr>
          <w:color w:val="000000"/>
          <w:sz w:val="24"/>
          <w:lang w:val="lv-LV"/>
        </w:rPr>
        <w:t xml:space="preserve"> no Datubāzes </w:t>
      </w:r>
      <w:r w:rsidR="00356DAC">
        <w:rPr>
          <w:color w:val="000000"/>
          <w:sz w:val="24"/>
          <w:lang w:val="lv-LV"/>
        </w:rPr>
        <w:t>un</w:t>
      </w:r>
      <w:r w:rsidR="007D2D64">
        <w:rPr>
          <w:color w:val="000000"/>
          <w:sz w:val="24"/>
          <w:lang w:val="lv-LV"/>
        </w:rPr>
        <w:t xml:space="preserve"> Da</w:t>
      </w:r>
      <w:r w:rsidR="00E1316E">
        <w:rPr>
          <w:color w:val="000000"/>
          <w:sz w:val="24"/>
          <w:lang w:val="lv-LV"/>
        </w:rPr>
        <w:t>rb</w:t>
      </w:r>
      <w:r w:rsidR="007D2D64">
        <w:rPr>
          <w:color w:val="000000"/>
          <w:sz w:val="24"/>
          <w:lang w:val="lv-LV"/>
        </w:rPr>
        <w:t>u reģistra</w:t>
      </w:r>
      <w:r w:rsidRPr="00B22A93">
        <w:rPr>
          <w:color w:val="000000"/>
          <w:sz w:val="24"/>
          <w:lang w:val="lv-LV"/>
        </w:rPr>
        <w:t>.</w:t>
      </w:r>
      <w:r w:rsidR="00487844">
        <w:rPr>
          <w:color w:val="000000"/>
          <w:sz w:val="24"/>
          <w:lang w:val="lv-LV"/>
        </w:rPr>
        <w:t xml:space="preserve"> </w:t>
      </w:r>
    </w:p>
    <w:p w14:paraId="3BDD53DF" w14:textId="2A19E52C"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 xml:space="preserve">Pašvaldībai ir tiesības izmantot FTP servera piekļuves datus un resursus tikai </w:t>
      </w:r>
      <w:r w:rsidRPr="00B22A93">
        <w:rPr>
          <w:sz w:val="24"/>
          <w:lang w:val="lv-LV"/>
        </w:rPr>
        <w:t xml:space="preserve">šī </w:t>
      </w:r>
      <w:r w:rsidR="00F64DD8" w:rsidRPr="00B22A93">
        <w:rPr>
          <w:sz w:val="24"/>
          <w:lang w:val="lv-LV"/>
        </w:rPr>
        <w:t>L</w:t>
      </w:r>
      <w:r w:rsidRPr="00B22A93">
        <w:rPr>
          <w:sz w:val="24"/>
          <w:lang w:val="lv-LV"/>
        </w:rPr>
        <w:t xml:space="preserve">īguma </w:t>
      </w:r>
      <w:r w:rsidRPr="00B22A93">
        <w:rPr>
          <w:color w:val="000000"/>
          <w:sz w:val="24"/>
          <w:lang w:val="lv-LV"/>
        </w:rPr>
        <w:t xml:space="preserve">ietvaros, tai skaitā kopēt </w:t>
      </w:r>
      <w:r w:rsidR="00E1316E">
        <w:rPr>
          <w:color w:val="000000"/>
          <w:sz w:val="24"/>
          <w:lang w:val="lv-LV"/>
        </w:rPr>
        <w:t>Datubāzi</w:t>
      </w:r>
      <w:r w:rsidRPr="00B22A93">
        <w:rPr>
          <w:color w:val="000000"/>
          <w:sz w:val="24"/>
          <w:lang w:val="lv-LV"/>
        </w:rPr>
        <w:t xml:space="preserve"> uz </w:t>
      </w:r>
      <w:r w:rsidRPr="00B22A93">
        <w:rPr>
          <w:sz w:val="24"/>
          <w:lang w:val="lv-LV"/>
        </w:rPr>
        <w:t xml:space="preserve">Pašvaldības </w:t>
      </w:r>
      <w:r w:rsidRPr="00B22A93">
        <w:rPr>
          <w:color w:val="000000"/>
          <w:sz w:val="24"/>
          <w:lang w:val="lv-LV"/>
        </w:rPr>
        <w:t>servera.</w:t>
      </w:r>
    </w:p>
    <w:p w14:paraId="3BDD53E0" w14:textId="06E801EC" w:rsidR="00044927" w:rsidRDefault="004D3334" w:rsidP="00044927">
      <w:pPr>
        <w:numPr>
          <w:ilvl w:val="1"/>
          <w:numId w:val="2"/>
        </w:numPr>
        <w:tabs>
          <w:tab w:val="left" w:pos="540"/>
          <w:tab w:val="left" w:pos="2520"/>
        </w:tabs>
        <w:ind w:left="0" w:firstLine="0"/>
        <w:jc w:val="both"/>
        <w:rPr>
          <w:sz w:val="24"/>
          <w:lang w:val="lv-LV"/>
        </w:rPr>
      </w:pPr>
      <w:r w:rsidRPr="00B22A93">
        <w:rPr>
          <w:sz w:val="24"/>
          <w:lang w:val="lv-LV"/>
        </w:rPr>
        <w:t xml:space="preserve">Ja Sabiedrība nespēj nodrošināt </w:t>
      </w:r>
      <w:r w:rsidR="004611D5">
        <w:rPr>
          <w:sz w:val="24"/>
          <w:lang w:val="lv-LV"/>
        </w:rPr>
        <w:t>U</w:t>
      </w:r>
      <w:r w:rsidRPr="00B22A93">
        <w:rPr>
          <w:sz w:val="24"/>
          <w:lang w:val="lv-LV"/>
        </w:rPr>
        <w:t>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F5D22F8" w14:textId="77777777" w:rsidR="00B056DC" w:rsidRPr="00B22A93" w:rsidRDefault="00B056DC" w:rsidP="008A1C24">
      <w:pPr>
        <w:tabs>
          <w:tab w:val="left" w:pos="540"/>
          <w:tab w:val="left" w:pos="2520"/>
        </w:tabs>
        <w:jc w:val="both"/>
        <w:rPr>
          <w:sz w:val="24"/>
          <w:lang w:val="lv-LV"/>
        </w:rPr>
      </w:pPr>
    </w:p>
    <w:p w14:paraId="3BDD53E2"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lastRenderedPageBreak/>
        <w:t>Uzdevumu izpildes nodrošinājums un atbildība</w:t>
      </w: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48CB91F0"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 xml:space="preserve">Sabiedrība, izpildot Līguma </w:t>
      </w:r>
      <w:r w:rsidR="0043253B">
        <w:rPr>
          <w:sz w:val="24"/>
          <w:lang w:val="lv-LV"/>
        </w:rPr>
        <w:t>2</w:t>
      </w:r>
      <w:r w:rsidRPr="00342145">
        <w:rPr>
          <w:sz w:val="24"/>
          <w:lang w:val="lv-LV"/>
        </w:rPr>
        <w:t>.1</w:t>
      </w:r>
      <w:r w:rsidRPr="00342145">
        <w:rPr>
          <w:color w:val="000000"/>
          <w:sz w:val="24"/>
          <w:lang w:val="lv-LV"/>
        </w:rPr>
        <w:t>.</w:t>
      </w:r>
      <w:r w:rsidRPr="00342145">
        <w:rPr>
          <w:sz w:val="24"/>
          <w:lang w:val="lv-LV"/>
        </w:rPr>
        <w:t xml:space="preserve"> punktā noteikto Uzdevumu:</w:t>
      </w:r>
    </w:p>
    <w:p w14:paraId="3BDD53E5" w14:textId="5C11E340" w:rsidR="00044927" w:rsidRPr="001550C1"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w:t>
      </w:r>
      <w:r w:rsidR="003F15A1">
        <w:rPr>
          <w:color w:val="000000"/>
          <w:sz w:val="24"/>
          <w:lang w:val="lv-LV"/>
        </w:rPr>
        <w:t xml:space="preserve">aktuālu </w:t>
      </w:r>
      <w:r w:rsidR="003F15A1" w:rsidRPr="001550C1">
        <w:rPr>
          <w:color w:val="000000"/>
          <w:sz w:val="24"/>
          <w:lang w:val="lv-LV"/>
        </w:rPr>
        <w:t>Datubāzi un nodrošina tās rezerves (drošības) kopijas uzglabāšanu</w:t>
      </w:r>
      <w:r w:rsidR="00E428B8" w:rsidRPr="001550C1">
        <w:rPr>
          <w:color w:val="000000"/>
          <w:sz w:val="24"/>
          <w:lang w:val="lv-LV"/>
        </w:rPr>
        <w:t>;</w:t>
      </w:r>
    </w:p>
    <w:p w14:paraId="3BDD53E7" w14:textId="10C5D84D" w:rsidR="00044927" w:rsidRPr="00342145" w:rsidRDefault="004D3334" w:rsidP="00044927">
      <w:pPr>
        <w:keepNext/>
        <w:numPr>
          <w:ilvl w:val="2"/>
          <w:numId w:val="2"/>
        </w:numPr>
        <w:tabs>
          <w:tab w:val="left" w:pos="540"/>
        </w:tabs>
        <w:ind w:left="0" w:firstLine="737"/>
        <w:jc w:val="both"/>
        <w:rPr>
          <w:sz w:val="24"/>
          <w:lang w:val="lv-LV"/>
        </w:rPr>
      </w:pPr>
      <w:bookmarkStart w:id="0" w:name="_Hlk80344126"/>
      <w:r w:rsidRPr="00342145">
        <w:rPr>
          <w:sz w:val="24"/>
          <w:lang w:val="lv-LV"/>
        </w:rPr>
        <w:t xml:space="preserve">reģistrē un ievieto </w:t>
      </w:r>
      <w:r w:rsidR="003F15A1">
        <w:rPr>
          <w:sz w:val="24"/>
          <w:lang w:val="lv-LV"/>
        </w:rPr>
        <w:t>Datubāzē</w:t>
      </w:r>
      <w:r w:rsidRPr="00342145">
        <w:rPr>
          <w:sz w:val="24"/>
          <w:lang w:val="lv-LV"/>
        </w:rPr>
        <w:t xml:space="preserve"> sertificēto personu </w:t>
      </w:r>
      <w:r w:rsidR="00635491">
        <w:rPr>
          <w:sz w:val="24"/>
          <w:lang w:val="lv-LV"/>
        </w:rPr>
        <w:t>uzmērījumus</w:t>
      </w:r>
      <w:r w:rsidRPr="00342145">
        <w:rPr>
          <w:sz w:val="24"/>
          <w:lang w:val="lv-LV"/>
        </w:rPr>
        <w:t xml:space="preserve">, apliecinot tos ar noteikta parauga </w:t>
      </w:r>
      <w:bookmarkStart w:id="1" w:name="_Hlk80344106"/>
      <w:r w:rsidRPr="00342145">
        <w:rPr>
          <w:sz w:val="24"/>
          <w:lang w:val="lv-LV"/>
        </w:rPr>
        <w:t>elektronisk</w:t>
      </w:r>
      <w:r w:rsidR="003F15A1">
        <w:rPr>
          <w:sz w:val="24"/>
          <w:lang w:val="lv-LV"/>
        </w:rPr>
        <w:t>o zīmogu un</w:t>
      </w:r>
      <w:r w:rsidRPr="00342145">
        <w:rPr>
          <w:sz w:val="24"/>
          <w:lang w:val="lv-LV"/>
        </w:rPr>
        <w:t xml:space="preserve"> reģistrācijas numuru (</w:t>
      </w:r>
      <w:r w:rsidR="001568E0">
        <w:rPr>
          <w:sz w:val="24"/>
          <w:lang w:val="lv-LV"/>
        </w:rPr>
        <w:t xml:space="preserve">Līguma </w:t>
      </w:r>
      <w:r w:rsidRPr="00342145">
        <w:rPr>
          <w:sz w:val="24"/>
          <w:lang w:val="lv-LV"/>
        </w:rPr>
        <w:t xml:space="preserve">pielikums), </w:t>
      </w:r>
      <w:r w:rsidR="003F15A1">
        <w:rPr>
          <w:sz w:val="24"/>
          <w:lang w:val="lv-LV"/>
        </w:rPr>
        <w:t>kas apliecina</w:t>
      </w:r>
      <w:r w:rsidRPr="00342145">
        <w:rPr>
          <w:sz w:val="24"/>
          <w:lang w:val="lv-LV"/>
        </w:rPr>
        <w:t xml:space="preserve"> iesniegtā</w:t>
      </w:r>
      <w:r w:rsidR="003F15A1">
        <w:rPr>
          <w:sz w:val="24"/>
          <w:lang w:val="lv-LV"/>
        </w:rPr>
        <w:t xml:space="preserve"> </w:t>
      </w:r>
      <w:r w:rsidR="00635491" w:rsidRPr="00635491">
        <w:rPr>
          <w:sz w:val="24"/>
          <w:lang w:val="lv-LV"/>
        </w:rPr>
        <w:t>uzmērījum</w:t>
      </w:r>
      <w:r w:rsidR="00635491">
        <w:rPr>
          <w:sz w:val="24"/>
          <w:lang w:val="lv-LV"/>
        </w:rPr>
        <w:t>a reģistrāciju</w:t>
      </w:r>
      <w:r w:rsidR="00635491" w:rsidRPr="00635491">
        <w:rPr>
          <w:sz w:val="24"/>
          <w:lang w:val="lv-LV"/>
        </w:rPr>
        <w:t xml:space="preserve"> Darbu reģistrā un Datubāzē</w:t>
      </w:r>
      <w:bookmarkEnd w:id="0"/>
      <w:bookmarkEnd w:id="1"/>
      <w:r w:rsidRPr="00342145">
        <w:rPr>
          <w:sz w:val="24"/>
          <w:lang w:val="lv-LV"/>
        </w:rPr>
        <w:t>;</w:t>
      </w:r>
    </w:p>
    <w:p w14:paraId="3BDD53E8" w14:textId="2D0B978A" w:rsidR="00044927" w:rsidRPr="00342145" w:rsidRDefault="003D353A" w:rsidP="00044927">
      <w:pPr>
        <w:keepNext/>
        <w:numPr>
          <w:ilvl w:val="2"/>
          <w:numId w:val="2"/>
        </w:numPr>
        <w:tabs>
          <w:tab w:val="left" w:pos="540"/>
        </w:tabs>
        <w:ind w:left="0" w:firstLine="737"/>
        <w:jc w:val="both"/>
        <w:rPr>
          <w:sz w:val="24"/>
          <w:lang w:val="lv-LV"/>
        </w:rPr>
      </w:pPr>
      <w:r>
        <w:rPr>
          <w:sz w:val="24"/>
          <w:lang w:val="lv-LV"/>
        </w:rPr>
        <w:t xml:space="preserve">pēc Pašvaldības sniegtās aktuālās informācijas, </w:t>
      </w:r>
      <w:r w:rsidR="004D3334" w:rsidRPr="00342145">
        <w:rPr>
          <w:sz w:val="24"/>
          <w:lang w:val="lv-LV"/>
        </w:rPr>
        <w:t xml:space="preserve">nodrošina ielu sarkano līniju </w:t>
      </w:r>
      <w:r>
        <w:rPr>
          <w:sz w:val="24"/>
          <w:lang w:val="lv-LV"/>
        </w:rPr>
        <w:t xml:space="preserve"> apkopotās datnes uzturēšanu un izsniegšanu</w:t>
      </w:r>
      <w:r w:rsidR="004D3334" w:rsidRPr="00342145">
        <w:rPr>
          <w:sz w:val="24"/>
          <w:lang w:val="lv-LV"/>
        </w:rPr>
        <w:t>;</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w:t>
      </w:r>
      <w:proofErr w:type="spellStart"/>
      <w:r w:rsidRPr="00342145">
        <w:rPr>
          <w:sz w:val="24"/>
          <w:lang w:val="lv-LV"/>
        </w:rPr>
        <w:t>nosūta</w:t>
      </w:r>
      <w:proofErr w:type="spellEnd"/>
      <w:r w:rsidRPr="00342145">
        <w:rPr>
          <w:sz w:val="24"/>
          <w:lang w:val="lv-LV"/>
        </w:rPr>
        <w:t xml:space="preserve"> pasūtītājam </w:t>
      </w:r>
      <w:r w:rsidR="00752E23">
        <w:rPr>
          <w:sz w:val="24"/>
          <w:lang w:val="lv-LV"/>
        </w:rPr>
        <w:t>būvju situācijas plānus</w:t>
      </w:r>
      <w:r w:rsidRPr="00342145">
        <w:rPr>
          <w:sz w:val="24"/>
          <w:lang w:val="lv-LV"/>
        </w:rPr>
        <w:t>;</w:t>
      </w:r>
    </w:p>
    <w:p w14:paraId="3BDD53EB" w14:textId="2D8860A1" w:rsidR="00044927" w:rsidRDefault="006F68CF" w:rsidP="00044927">
      <w:pPr>
        <w:numPr>
          <w:ilvl w:val="2"/>
          <w:numId w:val="2"/>
        </w:numPr>
        <w:tabs>
          <w:tab w:val="left" w:pos="-3600"/>
          <w:tab w:val="num" w:pos="0"/>
        </w:tabs>
        <w:ind w:left="0" w:right="78" w:firstLine="720"/>
        <w:jc w:val="both"/>
        <w:rPr>
          <w:sz w:val="24"/>
          <w:lang w:val="lv-LV"/>
        </w:rPr>
      </w:pPr>
      <w:r>
        <w:rPr>
          <w:color w:val="000000"/>
          <w:sz w:val="24"/>
          <w:lang w:val="lv-LV"/>
        </w:rPr>
        <w:t>nodrošina Pašvaldībai piekļuvi Datubāzei</w:t>
      </w:r>
      <w:r w:rsidR="007319BC">
        <w:rPr>
          <w:color w:val="000000"/>
          <w:sz w:val="24"/>
          <w:lang w:val="lv-LV"/>
        </w:rPr>
        <w:t xml:space="preserve">, izmantojot </w:t>
      </w:r>
      <w:r w:rsidR="007319BC" w:rsidRPr="007319BC">
        <w:rPr>
          <w:color w:val="000000"/>
          <w:sz w:val="24"/>
          <w:lang w:val="lv-LV"/>
        </w:rPr>
        <w:t>datņu pārsūtīšanas protokola (FTP) serveri</w:t>
      </w:r>
      <w:r w:rsidR="004D3334" w:rsidRPr="00342145">
        <w:rPr>
          <w:sz w:val="24"/>
          <w:lang w:val="lv-LV"/>
        </w:rPr>
        <w:t>;</w:t>
      </w:r>
    </w:p>
    <w:p w14:paraId="63EFC891" w14:textId="072EAB6A" w:rsidR="00EA3425" w:rsidRPr="00342145" w:rsidRDefault="00EA3425" w:rsidP="00044927">
      <w:pPr>
        <w:numPr>
          <w:ilvl w:val="2"/>
          <w:numId w:val="2"/>
        </w:numPr>
        <w:tabs>
          <w:tab w:val="left" w:pos="-3600"/>
          <w:tab w:val="num" w:pos="0"/>
        </w:tabs>
        <w:ind w:left="0" w:right="78" w:firstLine="720"/>
        <w:jc w:val="both"/>
        <w:rPr>
          <w:sz w:val="24"/>
          <w:lang w:val="lv-LV"/>
        </w:rPr>
      </w:pPr>
      <w:r>
        <w:rPr>
          <w:sz w:val="24"/>
          <w:lang w:val="lv-LV"/>
        </w:rPr>
        <w:t xml:space="preserve">ja sakarā ar iesniegtās topogrāfiskās informācijas izvērtēšanu </w:t>
      </w:r>
      <w:proofErr w:type="spellStart"/>
      <w:r>
        <w:rPr>
          <w:sz w:val="24"/>
          <w:lang w:val="lv-LV"/>
        </w:rPr>
        <w:t>rodsa</w:t>
      </w:r>
      <w:proofErr w:type="spellEnd"/>
      <w:r>
        <w:rPr>
          <w:sz w:val="24"/>
          <w:lang w:val="lv-LV"/>
        </w:rPr>
        <w:t xml:space="preserve"> strīds</w:t>
      </w:r>
      <w:r w:rsidR="0003759C">
        <w:rPr>
          <w:sz w:val="24"/>
          <w:lang w:val="lv-LV"/>
        </w:rPr>
        <w:t xml:space="preserve">, pieaicina Pašvaldības speciālistus, lai veiktu pārbaudi dabā; </w:t>
      </w:r>
    </w:p>
    <w:p w14:paraId="3BDD53F9" w14:textId="4540CBE9"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 xml:space="preserve">sniedz privātpersonām informāciju no </w:t>
      </w:r>
      <w:r w:rsidR="00FC141C">
        <w:rPr>
          <w:color w:val="000000"/>
          <w:sz w:val="24"/>
          <w:lang w:val="lv-LV"/>
        </w:rPr>
        <w:t>D</w:t>
      </w:r>
      <w:r w:rsidRPr="00342145">
        <w:rPr>
          <w:color w:val="000000"/>
          <w:sz w:val="24"/>
          <w:lang w:val="lv-LV"/>
        </w:rPr>
        <w:t>atubāzes;</w:t>
      </w:r>
    </w:p>
    <w:p w14:paraId="27F67FE3" w14:textId="2472AF84" w:rsidR="00FD2BB2" w:rsidRDefault="004D3334" w:rsidP="00FD2BB2">
      <w:pPr>
        <w:numPr>
          <w:ilvl w:val="2"/>
          <w:numId w:val="2"/>
        </w:numPr>
        <w:tabs>
          <w:tab w:val="left" w:pos="-3600"/>
          <w:tab w:val="num" w:pos="0"/>
        </w:tabs>
        <w:ind w:left="0" w:right="78" w:firstLine="720"/>
        <w:jc w:val="both"/>
        <w:rPr>
          <w:lang w:val="lv-LV"/>
        </w:rPr>
      </w:pPr>
      <w:r w:rsidRPr="00AD7088">
        <w:rPr>
          <w:color w:val="000000"/>
          <w:sz w:val="24"/>
          <w:lang w:val="lv-LV"/>
        </w:rPr>
        <w:t xml:space="preserve">nodrošina </w:t>
      </w:r>
      <w:r w:rsidRPr="00AD7088">
        <w:rPr>
          <w:sz w:val="24"/>
          <w:lang w:val="lv-LV"/>
        </w:rPr>
        <w:t>Pašvald</w:t>
      </w:r>
      <w:r w:rsidRPr="00AD7088">
        <w:rPr>
          <w:color w:val="000000"/>
          <w:sz w:val="24"/>
          <w:lang w:val="lv-LV"/>
        </w:rPr>
        <w:t xml:space="preserve">ības darbiniekiem iespēju pārlūkot </w:t>
      </w:r>
      <w:r w:rsidR="00294730" w:rsidRPr="00AD7088">
        <w:rPr>
          <w:color w:val="000000"/>
          <w:sz w:val="24"/>
          <w:lang w:val="lv-LV"/>
        </w:rPr>
        <w:t xml:space="preserve">un iegūt </w:t>
      </w:r>
      <w:r w:rsidRPr="00AD7088">
        <w:rPr>
          <w:color w:val="000000"/>
          <w:sz w:val="24"/>
          <w:lang w:val="lv-LV"/>
        </w:rPr>
        <w:t xml:space="preserve">augstas detalizācijas topogrāfisko informāciju </w:t>
      </w:r>
      <w:r w:rsidR="00FC141C" w:rsidRPr="00AD7088">
        <w:rPr>
          <w:color w:val="000000"/>
          <w:sz w:val="24"/>
          <w:lang w:val="lv-LV"/>
        </w:rPr>
        <w:t xml:space="preserve">karšu </w:t>
      </w:r>
      <w:r w:rsidR="00FC141C" w:rsidRPr="00AD7088">
        <w:rPr>
          <w:sz w:val="24"/>
          <w:lang w:val="lv-LV"/>
        </w:rPr>
        <w:t>pārlūkā</w:t>
      </w:r>
      <w:r w:rsidRPr="00AD7088">
        <w:rPr>
          <w:sz w:val="24"/>
          <w:lang w:val="lv-LV"/>
        </w:rPr>
        <w:t xml:space="preserve"> </w:t>
      </w:r>
      <w:hyperlink r:id="rId8" w:history="1">
        <w:r w:rsidR="00950C3C" w:rsidRPr="00AD7088">
          <w:rPr>
            <w:rStyle w:val="Hipersaite"/>
            <w:color w:val="auto"/>
            <w:sz w:val="24"/>
            <w:u w:val="none"/>
            <w:lang w:val="lv-LV"/>
          </w:rPr>
          <w:t>https://topografija.lv</w:t>
        </w:r>
      </w:hyperlink>
      <w:r w:rsidR="00AC3AD8">
        <w:rPr>
          <w:sz w:val="24"/>
          <w:lang w:val="lv-LV"/>
        </w:rPr>
        <w:t>;</w:t>
      </w:r>
    </w:p>
    <w:p w14:paraId="2427EAB6" w14:textId="77777777" w:rsidR="00213ABC" w:rsidRPr="00213ABC" w:rsidRDefault="00FD2BB2" w:rsidP="00FD2BB2">
      <w:pPr>
        <w:numPr>
          <w:ilvl w:val="2"/>
          <w:numId w:val="2"/>
        </w:numPr>
        <w:tabs>
          <w:tab w:val="left" w:pos="-3600"/>
          <w:tab w:val="num" w:pos="0"/>
        </w:tabs>
        <w:ind w:left="0" w:right="78" w:firstLine="720"/>
        <w:jc w:val="both"/>
        <w:rPr>
          <w:lang w:val="lv-LV"/>
        </w:rPr>
      </w:pPr>
      <w:proofErr w:type="spellStart"/>
      <w:r w:rsidRPr="00FD2BB2">
        <w:rPr>
          <w:color w:val="000000"/>
          <w:sz w:val="24"/>
        </w:rPr>
        <w:t>nodrošina</w:t>
      </w:r>
      <w:proofErr w:type="spellEnd"/>
      <w:r w:rsidRPr="00FD2BB2">
        <w:rPr>
          <w:color w:val="000000"/>
          <w:sz w:val="24"/>
        </w:rPr>
        <w:t xml:space="preserve"> </w:t>
      </w:r>
      <w:proofErr w:type="spellStart"/>
      <w:r w:rsidRPr="00FD2BB2">
        <w:rPr>
          <w:color w:val="000000"/>
          <w:sz w:val="24"/>
        </w:rPr>
        <w:t>Pašvaldībai</w:t>
      </w:r>
      <w:proofErr w:type="spellEnd"/>
      <w:r w:rsidRPr="00FD2BB2">
        <w:rPr>
          <w:color w:val="000000"/>
          <w:sz w:val="24"/>
        </w:rPr>
        <w:t xml:space="preserve"> </w:t>
      </w:r>
      <w:proofErr w:type="spellStart"/>
      <w:r w:rsidRPr="00FD2BB2">
        <w:rPr>
          <w:color w:val="000000"/>
          <w:sz w:val="24"/>
        </w:rPr>
        <w:t>piekļuvi</w:t>
      </w:r>
      <w:proofErr w:type="spellEnd"/>
      <w:r w:rsidRPr="00FD2BB2">
        <w:rPr>
          <w:color w:val="000000"/>
          <w:sz w:val="24"/>
        </w:rPr>
        <w:t xml:space="preserve"> </w:t>
      </w:r>
      <w:proofErr w:type="spellStart"/>
      <w:r w:rsidRPr="00FD2BB2">
        <w:rPr>
          <w:color w:val="000000"/>
          <w:sz w:val="24"/>
        </w:rPr>
        <w:t>Darbu</w:t>
      </w:r>
      <w:proofErr w:type="spellEnd"/>
      <w:r w:rsidRPr="00FD2BB2">
        <w:rPr>
          <w:color w:val="000000"/>
          <w:sz w:val="24"/>
        </w:rPr>
        <w:t xml:space="preserve"> </w:t>
      </w:r>
      <w:proofErr w:type="spellStart"/>
      <w:r w:rsidRPr="00FD2BB2">
        <w:rPr>
          <w:color w:val="000000"/>
          <w:sz w:val="24"/>
        </w:rPr>
        <w:t>reģistram</w:t>
      </w:r>
      <w:proofErr w:type="spellEnd"/>
      <w:r w:rsidR="00213ABC">
        <w:rPr>
          <w:color w:val="000000"/>
          <w:sz w:val="24"/>
        </w:rPr>
        <w:t>;</w:t>
      </w:r>
    </w:p>
    <w:p w14:paraId="7D30E632" w14:textId="77EE5490" w:rsidR="00FD2BB2" w:rsidRPr="00FD2BB2" w:rsidRDefault="00213ABC" w:rsidP="00FD2BB2">
      <w:pPr>
        <w:numPr>
          <w:ilvl w:val="2"/>
          <w:numId w:val="2"/>
        </w:numPr>
        <w:tabs>
          <w:tab w:val="left" w:pos="-3600"/>
          <w:tab w:val="num" w:pos="0"/>
        </w:tabs>
        <w:ind w:left="0" w:right="78" w:firstLine="720"/>
        <w:jc w:val="both"/>
        <w:rPr>
          <w:lang w:val="lv-LV"/>
        </w:rPr>
      </w:pPr>
      <w:proofErr w:type="spellStart"/>
      <w:r>
        <w:rPr>
          <w:color w:val="000000"/>
          <w:sz w:val="24"/>
        </w:rPr>
        <w:t>ir</w:t>
      </w:r>
      <w:proofErr w:type="spellEnd"/>
      <w:r>
        <w:rPr>
          <w:color w:val="000000"/>
          <w:sz w:val="24"/>
        </w:rPr>
        <w:t xml:space="preserve"> </w:t>
      </w:r>
      <w:proofErr w:type="spellStart"/>
      <w:r>
        <w:rPr>
          <w:color w:val="000000"/>
          <w:sz w:val="24"/>
        </w:rPr>
        <w:t>tiesības</w:t>
      </w:r>
      <w:proofErr w:type="spellEnd"/>
      <w:r>
        <w:rPr>
          <w:color w:val="000000"/>
          <w:sz w:val="24"/>
        </w:rPr>
        <w:t xml:space="preserve"> </w:t>
      </w:r>
      <w:proofErr w:type="spellStart"/>
      <w:r w:rsidRPr="00213ABC">
        <w:rPr>
          <w:color w:val="000000"/>
          <w:sz w:val="24"/>
        </w:rPr>
        <w:t>izmantot</w:t>
      </w:r>
      <w:proofErr w:type="spellEnd"/>
      <w:r w:rsidRPr="00213ABC">
        <w:rPr>
          <w:color w:val="000000"/>
          <w:sz w:val="24"/>
        </w:rPr>
        <w:t xml:space="preserve"> </w:t>
      </w:r>
      <w:proofErr w:type="spellStart"/>
      <w:r w:rsidRPr="00213ABC">
        <w:rPr>
          <w:color w:val="000000"/>
          <w:sz w:val="24"/>
        </w:rPr>
        <w:t>uzkrāto</w:t>
      </w:r>
      <w:proofErr w:type="spellEnd"/>
      <w:r w:rsidRPr="00213ABC">
        <w:rPr>
          <w:color w:val="000000"/>
          <w:sz w:val="24"/>
        </w:rPr>
        <w:t xml:space="preserve"> </w:t>
      </w:r>
      <w:proofErr w:type="spellStart"/>
      <w:r w:rsidRPr="00213ABC">
        <w:rPr>
          <w:color w:val="000000"/>
          <w:sz w:val="24"/>
        </w:rPr>
        <w:t>informāciju</w:t>
      </w:r>
      <w:proofErr w:type="spellEnd"/>
      <w:r w:rsidRPr="00213ABC">
        <w:rPr>
          <w:color w:val="000000"/>
          <w:sz w:val="24"/>
        </w:rPr>
        <w:t xml:space="preserve"> </w:t>
      </w:r>
      <w:proofErr w:type="spellStart"/>
      <w:r w:rsidRPr="00213ABC">
        <w:rPr>
          <w:color w:val="000000"/>
          <w:sz w:val="24"/>
        </w:rPr>
        <w:t>jaunu</w:t>
      </w:r>
      <w:proofErr w:type="spellEnd"/>
      <w:r w:rsidRPr="00213ABC">
        <w:rPr>
          <w:color w:val="000000"/>
          <w:sz w:val="24"/>
        </w:rPr>
        <w:t xml:space="preserve"> </w:t>
      </w:r>
      <w:proofErr w:type="spellStart"/>
      <w:r w:rsidRPr="00213ABC">
        <w:rPr>
          <w:color w:val="000000"/>
          <w:sz w:val="24"/>
        </w:rPr>
        <w:t>produktu</w:t>
      </w:r>
      <w:proofErr w:type="spellEnd"/>
      <w:r w:rsidRPr="00213ABC">
        <w:rPr>
          <w:color w:val="000000"/>
          <w:sz w:val="24"/>
        </w:rPr>
        <w:t xml:space="preserve"> un </w:t>
      </w:r>
      <w:proofErr w:type="spellStart"/>
      <w:r w:rsidRPr="00213ABC">
        <w:rPr>
          <w:color w:val="000000"/>
          <w:sz w:val="24"/>
        </w:rPr>
        <w:t>pakalpojumu</w:t>
      </w:r>
      <w:proofErr w:type="spellEnd"/>
      <w:r w:rsidRPr="00213ABC">
        <w:rPr>
          <w:color w:val="000000"/>
          <w:sz w:val="24"/>
        </w:rPr>
        <w:t xml:space="preserve"> </w:t>
      </w:r>
      <w:proofErr w:type="spellStart"/>
      <w:r w:rsidRPr="00213ABC">
        <w:rPr>
          <w:color w:val="000000"/>
          <w:sz w:val="24"/>
        </w:rPr>
        <w:t>radīšanai</w:t>
      </w:r>
      <w:proofErr w:type="spellEnd"/>
      <w:r w:rsidR="00C12907">
        <w:rPr>
          <w:color w:val="000000"/>
          <w:sz w:val="24"/>
        </w:rPr>
        <w:t>;</w:t>
      </w:r>
    </w:p>
    <w:p w14:paraId="3BDD5404" w14:textId="6B66E713" w:rsidR="00044927" w:rsidRPr="00FB5E81" w:rsidRDefault="004D3334" w:rsidP="00413EA0">
      <w:pPr>
        <w:pStyle w:val="Pamatteksts2"/>
        <w:numPr>
          <w:ilvl w:val="1"/>
          <w:numId w:val="3"/>
        </w:numPr>
        <w:tabs>
          <w:tab w:val="left" w:pos="720"/>
        </w:tabs>
        <w:ind w:left="0" w:firstLine="0"/>
        <w:rPr>
          <w:b/>
          <w:bCs/>
          <w:sz w:val="24"/>
        </w:rPr>
      </w:pPr>
      <w:r w:rsidRPr="00FB5E81">
        <w:rPr>
          <w:sz w:val="24"/>
        </w:rPr>
        <w:t>Sabiedrība ir atbildīga par Uzdevumu pienācīgu un savlaicīgu izpildi.</w:t>
      </w:r>
    </w:p>
    <w:p w14:paraId="3BDD5407" w14:textId="2BB425B4" w:rsidR="00044927" w:rsidRPr="00FB5E81" w:rsidRDefault="004D3334" w:rsidP="008A1C24">
      <w:pPr>
        <w:numPr>
          <w:ilvl w:val="1"/>
          <w:numId w:val="3"/>
        </w:numPr>
        <w:tabs>
          <w:tab w:val="left" w:pos="720"/>
        </w:tabs>
        <w:ind w:left="0" w:firstLine="0"/>
        <w:jc w:val="both"/>
        <w:rPr>
          <w:bCs/>
          <w:sz w:val="24"/>
          <w:lang w:val="lv-LV"/>
        </w:rPr>
      </w:pPr>
      <w:r w:rsidRPr="00CF44E8">
        <w:rPr>
          <w:sz w:val="24"/>
          <w:lang w:val="lv-LV"/>
        </w:rPr>
        <w:t xml:space="preserve">Ja Sabiedrība nevar nodrošināt pienācīgu un savlaicīgu Uzdevumu izpildi atbilstoši Līguma noteikumiem, Sabiedrībai ir </w:t>
      </w:r>
      <w:r w:rsidRPr="00FB5E81">
        <w:rPr>
          <w:sz w:val="24"/>
          <w:lang w:val="lv-LV"/>
        </w:rPr>
        <w:t xml:space="preserve">pienākums </w:t>
      </w:r>
      <w:r w:rsidR="0017302B" w:rsidRPr="00FB5E81">
        <w:rPr>
          <w:sz w:val="24"/>
          <w:lang w:val="lv-LV"/>
        </w:rPr>
        <w:t xml:space="preserve">nekavējoties, bet ne vēlāk kā </w:t>
      </w:r>
      <w:r w:rsidR="00AC3AD8">
        <w:rPr>
          <w:sz w:val="24"/>
          <w:lang w:val="lv-LV"/>
        </w:rPr>
        <w:t>5</w:t>
      </w:r>
      <w:r w:rsidR="00600E32" w:rsidRPr="00FB5E81">
        <w:rPr>
          <w:iCs/>
          <w:sz w:val="24"/>
          <w:lang w:val="lv-LV"/>
        </w:rPr>
        <w:t xml:space="preserve"> </w:t>
      </w:r>
      <w:r w:rsidR="00F64DD8" w:rsidRPr="00FB5E81">
        <w:rPr>
          <w:iCs/>
          <w:sz w:val="24"/>
          <w:lang w:val="lv-LV"/>
        </w:rPr>
        <w:t>(</w:t>
      </w:r>
      <w:r w:rsidR="00AC3AD8">
        <w:rPr>
          <w:iCs/>
          <w:sz w:val="24"/>
          <w:lang w:val="lv-LV"/>
        </w:rPr>
        <w:t>piecu</w:t>
      </w:r>
      <w:r w:rsidR="00F64DD8" w:rsidRPr="00FB5E81">
        <w:rPr>
          <w:iCs/>
          <w:sz w:val="24"/>
          <w:lang w:val="lv-LV"/>
        </w:rPr>
        <w:t>)</w:t>
      </w:r>
      <w:r w:rsidR="0064550F" w:rsidRPr="00FB5E81">
        <w:rPr>
          <w:iCs/>
          <w:sz w:val="24"/>
          <w:lang w:val="lv-LV"/>
        </w:rPr>
        <w:t xml:space="preserve"> </w:t>
      </w:r>
      <w:r w:rsidR="00FB5E81">
        <w:rPr>
          <w:iCs/>
          <w:sz w:val="24"/>
          <w:lang w:val="lv-LV"/>
        </w:rPr>
        <w:t xml:space="preserve">darba </w:t>
      </w:r>
      <w:r w:rsidRPr="00FB5E81">
        <w:rPr>
          <w:sz w:val="24"/>
          <w:lang w:val="lv-LV"/>
        </w:rPr>
        <w:t>dienu laikā</w:t>
      </w:r>
      <w:r w:rsidR="0017302B" w:rsidRPr="00FB5E81">
        <w:rPr>
          <w:sz w:val="24"/>
          <w:lang w:val="lv-LV"/>
        </w:rPr>
        <w:t>,</w:t>
      </w:r>
      <w:r w:rsidRPr="00FB5E81">
        <w:rPr>
          <w:sz w:val="24"/>
          <w:lang w:val="lv-LV"/>
        </w:rPr>
        <w:t xml:space="preserve"> par to </w:t>
      </w:r>
      <w:proofErr w:type="spellStart"/>
      <w:r w:rsidRPr="00FB5E81">
        <w:rPr>
          <w:sz w:val="24"/>
          <w:lang w:val="lv-LV"/>
        </w:rPr>
        <w:t>rakstveidā</w:t>
      </w:r>
      <w:proofErr w:type="spellEnd"/>
      <w:r w:rsidRPr="00FB5E81">
        <w:rPr>
          <w:sz w:val="24"/>
          <w:lang w:val="lv-LV"/>
        </w:rPr>
        <w:t xml:space="preserve"> informēt Pašvaldību.</w:t>
      </w:r>
    </w:p>
    <w:p w14:paraId="6C285176" w14:textId="77777777" w:rsidR="00FB5E81" w:rsidRPr="00FB5E81" w:rsidRDefault="00FB5E81" w:rsidP="00FB5E81">
      <w:pPr>
        <w:tabs>
          <w:tab w:val="left" w:pos="720"/>
        </w:tabs>
        <w:jc w:val="both"/>
        <w:rPr>
          <w:bCs/>
          <w:sz w:val="24"/>
          <w:lang w:val="lv-LV"/>
        </w:rPr>
      </w:pPr>
    </w:p>
    <w:p w14:paraId="3BDD5409" w14:textId="71DF43C4" w:rsidR="00044927" w:rsidRPr="00C1610C" w:rsidRDefault="002A4DBF" w:rsidP="00044927">
      <w:pPr>
        <w:keepNext/>
        <w:numPr>
          <w:ilvl w:val="0"/>
          <w:numId w:val="3"/>
        </w:numPr>
        <w:tabs>
          <w:tab w:val="left" w:pos="720"/>
        </w:tabs>
        <w:ind w:left="0" w:firstLine="0"/>
        <w:jc w:val="center"/>
        <w:rPr>
          <w:b/>
          <w:bCs/>
          <w:sz w:val="24"/>
          <w:lang w:val="lv-LV"/>
        </w:rPr>
      </w:pPr>
      <w:r w:rsidRPr="00C1610C">
        <w:rPr>
          <w:b/>
          <w:bCs/>
          <w:sz w:val="24"/>
          <w:lang w:val="lv-LV"/>
        </w:rPr>
        <w:t>N</w:t>
      </w:r>
      <w:r w:rsidR="004D3334" w:rsidRPr="00C1610C">
        <w:rPr>
          <w:b/>
          <w:bCs/>
          <w:sz w:val="24"/>
          <w:lang w:val="lv-LV"/>
        </w:rPr>
        <w:t>epārvarama vara</w:t>
      </w:r>
    </w:p>
    <w:p w14:paraId="7FCCF35F" w14:textId="5C22B459" w:rsidR="00AB200F" w:rsidRPr="00C1610C" w:rsidRDefault="00AB200F" w:rsidP="008A1C24">
      <w:pPr>
        <w:numPr>
          <w:ilvl w:val="1"/>
          <w:numId w:val="4"/>
        </w:numPr>
        <w:tabs>
          <w:tab w:val="clear" w:pos="1174"/>
          <w:tab w:val="num" w:pos="0"/>
          <w:tab w:val="left" w:pos="567"/>
          <w:tab w:val="left" w:pos="720"/>
        </w:tabs>
        <w:ind w:left="0" w:right="-2" w:firstLine="0"/>
        <w:jc w:val="both"/>
        <w:rPr>
          <w:sz w:val="24"/>
        </w:rPr>
      </w:pPr>
      <w:r w:rsidRPr="00C1610C">
        <w:rPr>
          <w:sz w:val="24"/>
          <w:lang w:val="lv-LV"/>
        </w:rPr>
        <w:t xml:space="preserve">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w:t>
      </w:r>
      <w:proofErr w:type="spellStart"/>
      <w:r w:rsidRPr="00C1610C">
        <w:rPr>
          <w:sz w:val="24"/>
        </w:rPr>
        <w:t>Sabiedrības</w:t>
      </w:r>
      <w:proofErr w:type="spellEnd"/>
      <w:r w:rsidRPr="00C1610C">
        <w:rPr>
          <w:sz w:val="24"/>
          <w:lang w:val="lv-LV"/>
        </w:rPr>
        <w:t xml:space="preserve"> darbinieku streiks.</w:t>
      </w:r>
    </w:p>
    <w:p w14:paraId="74A17852" w14:textId="0C113104" w:rsidR="00AB200F" w:rsidRPr="00C1610C" w:rsidRDefault="00AB200F" w:rsidP="00AB200F">
      <w:pPr>
        <w:pStyle w:val="Sarakstarindkopa"/>
        <w:numPr>
          <w:ilvl w:val="1"/>
          <w:numId w:val="4"/>
        </w:numPr>
        <w:tabs>
          <w:tab w:val="clear" w:pos="1174"/>
          <w:tab w:val="num" w:pos="0"/>
        </w:tabs>
        <w:spacing w:after="0" w:line="240" w:lineRule="auto"/>
        <w:ind w:left="0" w:right="-2" w:firstLine="0"/>
        <w:jc w:val="both"/>
        <w:rPr>
          <w:rFonts w:ascii="Times New Roman" w:hAnsi="Times New Roman"/>
          <w:sz w:val="24"/>
          <w:szCs w:val="24"/>
        </w:rPr>
      </w:pPr>
      <w:r w:rsidRPr="00C1610C">
        <w:rPr>
          <w:rFonts w:ascii="Times New Roman" w:hAnsi="Times New Roman"/>
          <w:sz w:val="24"/>
          <w:szCs w:val="24"/>
        </w:rPr>
        <w:t xml:space="preserve">Lai veiktu nepieciešamos pasākumus nepārvaramas varas apstākļu radīto seku novēršanai, kā arī lai noteiktu </w:t>
      </w:r>
      <w:r w:rsidR="002544F0" w:rsidRPr="00C1610C">
        <w:rPr>
          <w:rFonts w:ascii="Times New Roman" w:hAnsi="Times New Roman"/>
          <w:sz w:val="24"/>
          <w:szCs w:val="24"/>
        </w:rPr>
        <w:t>Sabiedrības</w:t>
      </w:r>
      <w:r w:rsidRPr="00C1610C">
        <w:rPr>
          <w:rFonts w:ascii="Times New Roman" w:hAnsi="Times New Roman"/>
          <w:sz w:val="24"/>
          <w:szCs w:val="24"/>
        </w:rPr>
        <w:t xml:space="preserve"> radītos zaudējumus un iespējas nodrošināt uzdevumu turpmāku nepārtrauktu veikšanu, iestājoties nepārvaramas varas gadījumam, Sabiedrība nekavējoties, bet ne vēlāk kā vienas </w:t>
      </w:r>
      <w:r w:rsidR="002544F0" w:rsidRPr="00C1610C">
        <w:rPr>
          <w:rFonts w:ascii="Times New Roman" w:hAnsi="Times New Roman"/>
          <w:sz w:val="24"/>
          <w:szCs w:val="24"/>
        </w:rPr>
        <w:t xml:space="preserve">darba </w:t>
      </w:r>
      <w:r w:rsidRPr="00C1610C">
        <w:rPr>
          <w:rFonts w:ascii="Times New Roman" w:hAnsi="Times New Roman"/>
          <w:sz w:val="24"/>
          <w:szCs w:val="24"/>
        </w:rPr>
        <w:t>dienas laikā no nepārvaramas varas gadījuma iestāšanās brīža, par to informē Pašvaldību.</w:t>
      </w:r>
    </w:p>
    <w:p w14:paraId="3BDD540C" w14:textId="045A93F2" w:rsidR="00044927" w:rsidRPr="00C1610C" w:rsidRDefault="002544F0" w:rsidP="00F64DD8">
      <w:pPr>
        <w:numPr>
          <w:ilvl w:val="1"/>
          <w:numId w:val="4"/>
        </w:numPr>
        <w:tabs>
          <w:tab w:val="left" w:pos="567"/>
          <w:tab w:val="left" w:pos="720"/>
        </w:tabs>
        <w:ind w:left="0" w:firstLine="0"/>
        <w:jc w:val="both"/>
        <w:rPr>
          <w:sz w:val="24"/>
          <w:lang w:val="lv-LV"/>
        </w:rPr>
      </w:pPr>
      <w:r w:rsidRPr="00C1610C">
        <w:rPr>
          <w:sz w:val="24"/>
          <w:lang w:val="lv-LV"/>
        </w:rPr>
        <w:t>Sabiedrībai</w:t>
      </w:r>
      <w:r w:rsidR="00AB200F" w:rsidRPr="00C1610C">
        <w:rPr>
          <w:sz w:val="24"/>
          <w:lang w:val="lv-LV"/>
        </w:rPr>
        <w:t xml:space="preserve"> jāveic visi iespējamie pasākumi nepārvaramas varas seku mazināšanai un novēršanai, pēc iespējas nodrošinot pakalpojumu nepārtrauktību vai pakalpojumu sniegšanas atjaunošanu iespējami īsākā laika posmā.</w:t>
      </w:r>
    </w:p>
    <w:p w14:paraId="6C53A4F3" w14:textId="77777777" w:rsidR="002544F0" w:rsidRPr="00C1610C" w:rsidRDefault="002544F0" w:rsidP="008A1C24">
      <w:pPr>
        <w:tabs>
          <w:tab w:val="left" w:pos="567"/>
          <w:tab w:val="left" w:pos="720"/>
        </w:tabs>
        <w:jc w:val="both"/>
        <w:rPr>
          <w:sz w:val="24"/>
          <w:lang w:val="lv-LV"/>
        </w:rPr>
      </w:pPr>
    </w:p>
    <w:p w14:paraId="3BDD540E" w14:textId="77777777" w:rsidR="00044927" w:rsidRPr="00342145"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3BDD540F" w14:textId="39AB5000"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 xml:space="preserve">Uzdevuma izpildei Sabiedrība līdzekļus iegūst saimnieciskās darbības veidā par samaksu (atlīdzību) sniedzot pakalpojumus, kas saistīti ar augstas detalizācijas topogrāfiskās informācijas pārbaudi, reģistrāciju </w:t>
      </w:r>
      <w:r w:rsidR="00E1316E">
        <w:rPr>
          <w:sz w:val="24"/>
          <w:lang w:val="lv-LV"/>
        </w:rPr>
        <w:t>D</w:t>
      </w:r>
      <w:r w:rsidRPr="00342145">
        <w:rPr>
          <w:sz w:val="24"/>
          <w:lang w:val="lv-LV"/>
        </w:rPr>
        <w:t xml:space="preserve">atubāzē, sagatavošanu un izsniegšanu no </w:t>
      </w:r>
      <w:r w:rsidR="00E1316E">
        <w:rPr>
          <w:sz w:val="24"/>
          <w:lang w:val="lv-LV"/>
        </w:rPr>
        <w:t>D</w:t>
      </w:r>
      <w:r w:rsidRPr="00342145">
        <w:rPr>
          <w:sz w:val="24"/>
          <w:lang w:val="lv-LV"/>
        </w:rPr>
        <w:t>atubāzes</w:t>
      </w:r>
      <w:r w:rsidR="001B2DF4">
        <w:rPr>
          <w:sz w:val="24"/>
          <w:lang w:val="lv-LV"/>
        </w:rPr>
        <w:t xml:space="preserve"> (turpmāk – Pakalpojumi)</w:t>
      </w:r>
      <w:r w:rsidRPr="00342145">
        <w:rPr>
          <w:sz w:val="24"/>
          <w:lang w:val="lv-LV"/>
        </w:rPr>
        <w:t>.</w:t>
      </w:r>
    </w:p>
    <w:p w14:paraId="3BDD5410"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 racionāli un lietderīgi izmanto Uzdevumu izpildes laikā iegūtos līdzekļus.</w:t>
      </w:r>
    </w:p>
    <w:p w14:paraId="3BDD5411" w14:textId="77777777" w:rsidR="00044927"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Finanšu līdzekļi, kas iegūti no Pakalpojumu sniegšanas tiek izmantoti Uzdevumu pienācīgas izpildes nodrošināšanai, kā arī Pakalpojumu daudzveidības un kvalitātes uzlabošanai.</w:t>
      </w:r>
    </w:p>
    <w:p w14:paraId="1AB0CCD2" w14:textId="0D2F0E67" w:rsidR="00DA31A1" w:rsidRDefault="00DA31A1" w:rsidP="008A1C24">
      <w:pPr>
        <w:tabs>
          <w:tab w:val="left" w:pos="567"/>
          <w:tab w:val="left" w:pos="720"/>
          <w:tab w:val="num" w:pos="1174"/>
        </w:tabs>
        <w:jc w:val="both"/>
        <w:rPr>
          <w:sz w:val="24"/>
          <w:lang w:val="lv-LV"/>
        </w:rPr>
      </w:pPr>
    </w:p>
    <w:p w14:paraId="61484315" w14:textId="2C426947" w:rsidR="00C12907" w:rsidRDefault="00C12907" w:rsidP="008A1C24">
      <w:pPr>
        <w:tabs>
          <w:tab w:val="left" w:pos="567"/>
          <w:tab w:val="left" w:pos="720"/>
          <w:tab w:val="num" w:pos="1174"/>
        </w:tabs>
        <w:jc w:val="both"/>
        <w:rPr>
          <w:sz w:val="24"/>
          <w:lang w:val="lv-LV"/>
        </w:rPr>
      </w:pPr>
    </w:p>
    <w:p w14:paraId="0ACD8ACF" w14:textId="77777777" w:rsidR="00C12907" w:rsidRPr="00342145" w:rsidRDefault="00C12907" w:rsidP="008A1C24">
      <w:pPr>
        <w:tabs>
          <w:tab w:val="left" w:pos="567"/>
          <w:tab w:val="left" w:pos="720"/>
          <w:tab w:val="num" w:pos="1174"/>
        </w:tabs>
        <w:jc w:val="both"/>
        <w:rPr>
          <w:sz w:val="24"/>
          <w:lang w:val="lv-LV"/>
        </w:rPr>
      </w:pPr>
    </w:p>
    <w:p w14:paraId="3BDD5413" w14:textId="77777777" w:rsidR="00044927" w:rsidRPr="00342145" w:rsidRDefault="004D3334" w:rsidP="00044927">
      <w:pPr>
        <w:tabs>
          <w:tab w:val="left" w:pos="720"/>
        </w:tabs>
        <w:jc w:val="center"/>
        <w:rPr>
          <w:b/>
          <w:sz w:val="24"/>
          <w:lang w:val="lv-LV"/>
        </w:rPr>
      </w:pPr>
      <w:r w:rsidRPr="00342145">
        <w:rPr>
          <w:b/>
          <w:sz w:val="24"/>
          <w:lang w:val="lv-LV"/>
        </w:rPr>
        <w:lastRenderedPageBreak/>
        <w:t>10. Pakalpojumu izcenojumi</w:t>
      </w:r>
    </w:p>
    <w:p w14:paraId="3BDD5414" w14:textId="742F5FA3" w:rsidR="00044927" w:rsidRPr="00342145" w:rsidRDefault="004D3334" w:rsidP="00044927">
      <w:pPr>
        <w:tabs>
          <w:tab w:val="left" w:pos="720"/>
        </w:tabs>
        <w:jc w:val="both"/>
        <w:rPr>
          <w:sz w:val="24"/>
          <w:lang w:val="lv-LV"/>
        </w:rPr>
      </w:pPr>
      <w:r w:rsidRPr="00342145">
        <w:rPr>
          <w:sz w:val="24"/>
          <w:lang w:val="lv-LV"/>
        </w:rPr>
        <w:t xml:space="preserve">10.1. Maksa par Pakalpojumiem </w:t>
      </w:r>
      <w:r w:rsidRPr="0040196D">
        <w:rPr>
          <w:sz w:val="24"/>
          <w:lang w:val="lv-LV"/>
        </w:rPr>
        <w:t>privātpersonām tiek aprēķināta saskaņā ar Pašvaldības saistošajiem noteikumiem.</w:t>
      </w:r>
      <w:r w:rsidR="005F70A9" w:rsidRPr="0040196D">
        <w:rPr>
          <w:sz w:val="24"/>
          <w:lang w:val="lv-LV"/>
        </w:rPr>
        <w:t xml:space="preserve"> </w:t>
      </w:r>
    </w:p>
    <w:p w14:paraId="3BDD5415" w14:textId="7C28E9D6" w:rsidR="00044927" w:rsidRPr="008A1C24" w:rsidRDefault="004D3334" w:rsidP="00044927">
      <w:pPr>
        <w:tabs>
          <w:tab w:val="left" w:pos="720"/>
        </w:tabs>
        <w:jc w:val="both"/>
        <w:rPr>
          <w:color w:val="FF0000"/>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w:t>
      </w:r>
    </w:p>
    <w:p w14:paraId="3BDD5416" w14:textId="77777777" w:rsidR="00044927"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22433E51" w14:textId="77777777" w:rsidR="000A7070" w:rsidRPr="00342145" w:rsidRDefault="000A7070" w:rsidP="00044927">
      <w:pPr>
        <w:tabs>
          <w:tab w:val="left" w:pos="720"/>
        </w:tabs>
        <w:jc w:val="both"/>
        <w:rPr>
          <w:sz w:val="24"/>
          <w:lang w:val="lv-LV"/>
        </w:rPr>
      </w:pPr>
    </w:p>
    <w:p w14:paraId="3BDD5418" w14:textId="77777777" w:rsidR="00044927" w:rsidRPr="007F5784" w:rsidRDefault="004D3334" w:rsidP="00044927">
      <w:pPr>
        <w:tabs>
          <w:tab w:val="left" w:pos="720"/>
        </w:tabs>
        <w:jc w:val="center"/>
        <w:rPr>
          <w:sz w:val="24"/>
          <w:lang w:val="lv-LV"/>
        </w:rPr>
      </w:pPr>
      <w:r w:rsidRPr="007F5784">
        <w:rPr>
          <w:b/>
          <w:bCs/>
          <w:sz w:val="24"/>
          <w:lang w:val="lv-LV"/>
        </w:rPr>
        <w:t>11. Kontroles veikšanas kārtība</w:t>
      </w:r>
    </w:p>
    <w:p w14:paraId="3BDD5419" w14:textId="6587C7D2" w:rsidR="00044927" w:rsidRPr="007F5784" w:rsidRDefault="004D3334">
      <w:pPr>
        <w:pStyle w:val="Pamatteksts"/>
        <w:tabs>
          <w:tab w:val="left" w:pos="720"/>
        </w:tabs>
        <w:jc w:val="both"/>
        <w:rPr>
          <w:sz w:val="24"/>
          <w:szCs w:val="24"/>
        </w:rPr>
      </w:pPr>
      <w:r w:rsidRPr="007F5784">
        <w:rPr>
          <w:sz w:val="24"/>
          <w:szCs w:val="24"/>
        </w:rPr>
        <w:t>11.1. Sabiedrība Līgumā minēto Uzdevumu izpildē atrodas Pašvaldības</w:t>
      </w:r>
      <w:r w:rsidR="005F07D5" w:rsidRPr="007F5784">
        <w:rPr>
          <w:sz w:val="24"/>
          <w:szCs w:val="24"/>
        </w:rPr>
        <w:t xml:space="preserve"> Nekustamā īpašuma pārvaldības un teritorijas plānošanas nodaļas</w:t>
      </w:r>
      <w:r w:rsidRPr="007F5784">
        <w:rPr>
          <w:sz w:val="24"/>
          <w:szCs w:val="24"/>
        </w:rPr>
        <w:t xml:space="preserve"> pārraudzībā.</w:t>
      </w:r>
    </w:p>
    <w:p w14:paraId="1707A2D0" w14:textId="68B0F573" w:rsidR="00550006" w:rsidRPr="007F5784" w:rsidRDefault="004D3334" w:rsidP="008A1C24">
      <w:pPr>
        <w:jc w:val="both"/>
        <w:rPr>
          <w:sz w:val="24"/>
        </w:rPr>
      </w:pPr>
      <w:r w:rsidRPr="007F5784">
        <w:rPr>
          <w:sz w:val="24"/>
          <w:lang w:val="lv-LV"/>
        </w:rPr>
        <w:t xml:space="preserve">11.2. </w:t>
      </w:r>
      <w:r w:rsidR="00550006" w:rsidRPr="007F5784">
        <w:rPr>
          <w:sz w:val="24"/>
          <w:lang w:val="lv-LV"/>
        </w:rPr>
        <w:t>Sabiedrība izskata iesniegumus par tās darbu Uzdevumu ietvaros, ņemto vērā Iesniegumu likumā noteikto iesniegumu izskatīšanas termiņus un kārtību. Ja iesniedzēju neapmierina Sabiedrības sniegtā atbilde, iesniegumu pēc privātpersonas iniciatīvas izskata Pašvaldības Nekustamā īpašuma pārvaldības un teritorijas plānošanas nodaļa.</w:t>
      </w:r>
    </w:p>
    <w:p w14:paraId="394D0B08" w14:textId="33C1528F" w:rsidR="00550006" w:rsidRPr="007F5784" w:rsidRDefault="00550006">
      <w:pPr>
        <w:pStyle w:val="Pamatteksts"/>
        <w:tabs>
          <w:tab w:val="left" w:pos="720"/>
        </w:tabs>
        <w:jc w:val="both"/>
        <w:rPr>
          <w:sz w:val="24"/>
          <w:szCs w:val="24"/>
        </w:rPr>
      </w:pPr>
      <w:r w:rsidRPr="007F5784">
        <w:rPr>
          <w:sz w:val="24"/>
          <w:szCs w:val="24"/>
        </w:rPr>
        <w:t xml:space="preserve">11.3 Pēc Pašvaldības rakstveida pieprasījuma, kurā norādīts, kāda informācija nepieciešama, Sabiedrība ne vēlāk kā 5 (piecu) darba dienu laikā vai citā saprātīgā termiņā, kuru nosaka Pašvaldība, </w:t>
      </w:r>
      <w:proofErr w:type="spellStart"/>
      <w:r w:rsidRPr="007F5784">
        <w:rPr>
          <w:sz w:val="24"/>
          <w:szCs w:val="24"/>
        </w:rPr>
        <w:t>rakstveidā</w:t>
      </w:r>
      <w:proofErr w:type="spellEnd"/>
      <w:r w:rsidRPr="007F5784">
        <w:rPr>
          <w:sz w:val="24"/>
          <w:szCs w:val="24"/>
        </w:rPr>
        <w:t xml:space="preserve"> sniedz papildu informāciju par Uzdevumu izpildi. Pieprasījumu Pašvaldības vārdā veic Līgumā minētais Pašvaldības pārstāvis, bet papildu informāciju Sabiedrības vārdā sniedz Līgumā minētais Sabiedrības pārstāvis.</w:t>
      </w:r>
    </w:p>
    <w:p w14:paraId="40C1D5D6" w14:textId="53FBBCF2" w:rsidR="00CB506A" w:rsidRPr="008A1C24" w:rsidRDefault="00550006">
      <w:pPr>
        <w:pStyle w:val="Pamatteksts"/>
        <w:tabs>
          <w:tab w:val="left" w:pos="720"/>
        </w:tabs>
        <w:jc w:val="both"/>
        <w:rPr>
          <w:sz w:val="24"/>
          <w:szCs w:val="24"/>
        </w:rPr>
      </w:pPr>
      <w:r w:rsidRPr="007F5784">
        <w:rPr>
          <w:sz w:val="24"/>
          <w:szCs w:val="24"/>
        </w:rPr>
        <w:t xml:space="preserve">11.4. </w:t>
      </w:r>
      <w:r w:rsidR="005F07D5" w:rsidRPr="007F5784">
        <w:rPr>
          <w:sz w:val="24"/>
          <w:szCs w:val="24"/>
        </w:rPr>
        <w:t>Līguma noteikumu izpildes kontrolei</w:t>
      </w:r>
      <w:r w:rsidR="005F07D5" w:rsidRPr="007F5784" w:rsidDel="005F07D5">
        <w:rPr>
          <w:sz w:val="24"/>
          <w:szCs w:val="24"/>
        </w:rPr>
        <w:t xml:space="preserve"> </w:t>
      </w:r>
      <w:r w:rsidR="001B2DF4" w:rsidRPr="007F5784">
        <w:rPr>
          <w:sz w:val="24"/>
          <w:szCs w:val="24"/>
        </w:rPr>
        <w:t xml:space="preserve">Pašvaldības </w:t>
      </w:r>
      <w:r w:rsidR="005F07D5" w:rsidRPr="007F5784">
        <w:rPr>
          <w:sz w:val="24"/>
          <w:szCs w:val="24"/>
        </w:rPr>
        <w:t xml:space="preserve">pārstāvis ir </w:t>
      </w:r>
      <w:r w:rsidR="00CB506A" w:rsidRPr="007F5784">
        <w:rPr>
          <w:sz w:val="24"/>
          <w:szCs w:val="24"/>
        </w:rPr>
        <w:t xml:space="preserve">Nekustamā īpašuma </w:t>
      </w:r>
      <w:r w:rsidR="00CB506A" w:rsidRPr="00550006">
        <w:rPr>
          <w:color w:val="000000"/>
          <w:sz w:val="24"/>
          <w:szCs w:val="24"/>
        </w:rPr>
        <w:t xml:space="preserve">pārvaldības un teritorijas plānošanas nodaļas vadītāja </w:t>
      </w:r>
      <w:r w:rsidR="00485932" w:rsidRPr="00550006">
        <w:rPr>
          <w:sz w:val="24"/>
          <w:szCs w:val="24"/>
        </w:rPr>
        <w:t>Ramona Vucāne</w:t>
      </w:r>
      <w:r w:rsidR="001B2DF4" w:rsidRPr="00550006">
        <w:rPr>
          <w:sz w:val="24"/>
          <w:szCs w:val="24"/>
        </w:rPr>
        <w:t xml:space="preserve">, </w:t>
      </w:r>
      <w:r w:rsidR="004D3334" w:rsidRPr="00550006">
        <w:rPr>
          <w:sz w:val="24"/>
          <w:szCs w:val="24"/>
        </w:rPr>
        <w:t>e-pasts:</w:t>
      </w:r>
      <w:r w:rsidR="001B2DF4" w:rsidRPr="00550006">
        <w:rPr>
          <w:sz w:val="24"/>
          <w:szCs w:val="24"/>
        </w:rPr>
        <w:t xml:space="preserve"> </w:t>
      </w:r>
      <w:hyperlink r:id="rId9" w:history="1">
        <w:r w:rsidR="00485932" w:rsidRPr="00550006">
          <w:rPr>
            <w:rStyle w:val="Hipersaite"/>
            <w:color w:val="auto"/>
            <w:sz w:val="24"/>
            <w:szCs w:val="24"/>
            <w:u w:val="none"/>
          </w:rPr>
          <w:t>ramona.vucane</w:t>
        </w:r>
        <w:r w:rsidR="001B2DF4" w:rsidRPr="00550006">
          <w:rPr>
            <w:rStyle w:val="Hipersaite"/>
            <w:color w:val="auto"/>
            <w:sz w:val="24"/>
            <w:szCs w:val="24"/>
            <w:u w:val="none"/>
          </w:rPr>
          <w:t>@madona.lv</w:t>
        </w:r>
      </w:hyperlink>
      <w:r w:rsidR="001B2DF4" w:rsidRPr="00550006">
        <w:rPr>
          <w:sz w:val="24"/>
          <w:szCs w:val="24"/>
        </w:rPr>
        <w:t xml:space="preserve">, t. </w:t>
      </w:r>
      <w:r w:rsidR="00CB506A" w:rsidRPr="008A1C24">
        <w:rPr>
          <w:sz w:val="24"/>
          <w:szCs w:val="24"/>
        </w:rPr>
        <w:t>20228813</w:t>
      </w:r>
    </w:p>
    <w:p w14:paraId="3BDD541C" w14:textId="7B8C8480" w:rsidR="00044927" w:rsidRDefault="008B74FE">
      <w:pPr>
        <w:pStyle w:val="Pamatteksts"/>
        <w:tabs>
          <w:tab w:val="left" w:pos="720"/>
        </w:tabs>
        <w:jc w:val="both"/>
        <w:rPr>
          <w:sz w:val="24"/>
          <w:szCs w:val="24"/>
        </w:rPr>
      </w:pPr>
      <w:r w:rsidRPr="008A1C24">
        <w:rPr>
          <w:sz w:val="24"/>
          <w:szCs w:val="24"/>
        </w:rPr>
        <w:t>11.</w:t>
      </w:r>
      <w:r w:rsidR="00550006">
        <w:rPr>
          <w:sz w:val="24"/>
          <w:szCs w:val="24"/>
        </w:rPr>
        <w:t>5</w:t>
      </w:r>
      <w:r w:rsidRPr="008A1C24">
        <w:rPr>
          <w:sz w:val="24"/>
          <w:szCs w:val="24"/>
        </w:rPr>
        <w:t xml:space="preserve">. </w:t>
      </w:r>
      <w:r w:rsidRPr="00550006">
        <w:rPr>
          <w:sz w:val="24"/>
          <w:szCs w:val="24"/>
        </w:rPr>
        <w:t xml:space="preserve"> Kontaktpersona par Līguma izpildes jautājumiem no Sabiedrības puses ir projektu vadītājs Jānis </w:t>
      </w:r>
      <w:proofErr w:type="spellStart"/>
      <w:r w:rsidRPr="00550006">
        <w:rPr>
          <w:sz w:val="24"/>
          <w:szCs w:val="24"/>
        </w:rPr>
        <w:t>Klīve</w:t>
      </w:r>
      <w:proofErr w:type="spellEnd"/>
      <w:r w:rsidRPr="00550006">
        <w:rPr>
          <w:sz w:val="24"/>
          <w:szCs w:val="24"/>
        </w:rPr>
        <w:t>, e-pasts: janis.klive@mdc.lv, t. 29140014.</w:t>
      </w:r>
    </w:p>
    <w:p w14:paraId="5555559A" w14:textId="77777777" w:rsidR="00BF1BAC" w:rsidRPr="00550006" w:rsidRDefault="00BF1BAC">
      <w:pPr>
        <w:pStyle w:val="Pamatteksts"/>
        <w:tabs>
          <w:tab w:val="left" w:pos="720"/>
        </w:tabs>
        <w:jc w:val="both"/>
        <w:rPr>
          <w:color w:val="000000"/>
          <w:sz w:val="24"/>
          <w:szCs w:val="24"/>
        </w:rPr>
      </w:pPr>
    </w:p>
    <w:p w14:paraId="3BDD541D" w14:textId="77777777" w:rsidR="00044927" w:rsidRPr="00342145" w:rsidRDefault="004D3334" w:rsidP="00044927">
      <w:pPr>
        <w:pStyle w:val="Pamatteksts"/>
        <w:tabs>
          <w:tab w:val="left" w:pos="720"/>
        </w:tabs>
        <w:jc w:val="center"/>
        <w:rPr>
          <w:b/>
          <w:color w:val="000000"/>
          <w:sz w:val="24"/>
          <w:szCs w:val="24"/>
        </w:rPr>
      </w:pPr>
      <w:r w:rsidRPr="00342145">
        <w:rPr>
          <w:b/>
          <w:color w:val="000000"/>
          <w:sz w:val="24"/>
          <w:szCs w:val="24"/>
        </w:rPr>
        <w:t>12. Īpašuma tiesības</w:t>
      </w:r>
    </w:p>
    <w:p w14:paraId="3BDD541E" w14:textId="58C4149D" w:rsidR="00044927" w:rsidRPr="00342145" w:rsidRDefault="004D3334" w:rsidP="00044927">
      <w:pPr>
        <w:pStyle w:val="Pamatteksts"/>
        <w:tabs>
          <w:tab w:val="left" w:pos="720"/>
        </w:tabs>
        <w:jc w:val="both"/>
        <w:rPr>
          <w:sz w:val="24"/>
          <w:szCs w:val="24"/>
        </w:rPr>
      </w:pPr>
      <w:r w:rsidRPr="00342145">
        <w:rPr>
          <w:sz w:val="24"/>
          <w:szCs w:val="24"/>
        </w:rPr>
        <w:t xml:space="preserve">12.1. Datubāze ir </w:t>
      </w:r>
      <w:r w:rsidR="004E24FD">
        <w:rPr>
          <w:sz w:val="24"/>
          <w:szCs w:val="24"/>
        </w:rPr>
        <w:t>Madonas</w:t>
      </w:r>
      <w:r w:rsidR="00752E23">
        <w:rPr>
          <w:sz w:val="24"/>
          <w:szCs w:val="24"/>
        </w:rPr>
        <w:t xml:space="preserve"> novada </w:t>
      </w:r>
      <w:r w:rsidR="00E92244">
        <w:rPr>
          <w:sz w:val="24"/>
          <w:szCs w:val="24"/>
        </w:rPr>
        <w:t>pašvaldības</w:t>
      </w:r>
      <w:r w:rsidRPr="00342145">
        <w:rPr>
          <w:sz w:val="24"/>
          <w:szCs w:val="24"/>
        </w:rPr>
        <w:t xml:space="preserve"> īpašums.</w:t>
      </w:r>
    </w:p>
    <w:p w14:paraId="3BDD541F" w14:textId="420BCCA1" w:rsidR="00044927" w:rsidRPr="00342145" w:rsidRDefault="004D3334" w:rsidP="00044927">
      <w:pPr>
        <w:pStyle w:val="Pamatteksts"/>
        <w:tabs>
          <w:tab w:val="left" w:pos="720"/>
        </w:tabs>
        <w:jc w:val="both"/>
        <w:rPr>
          <w:color w:val="000000"/>
          <w:sz w:val="24"/>
          <w:szCs w:val="24"/>
        </w:rPr>
      </w:pPr>
      <w:r w:rsidRPr="00342145">
        <w:rPr>
          <w:color w:val="000000"/>
          <w:sz w:val="24"/>
          <w:szCs w:val="24"/>
        </w:rPr>
        <w:t>12.2. Datubāze netiek aizsargāta kā autortiesību objekts, jo, tās sagatavošanu un lietošanu nosaka normatīvie akti (Autortiesību likuma 6.panta pirmās daļas 3.punkts).</w:t>
      </w:r>
    </w:p>
    <w:p w14:paraId="3BDD5420" w14:textId="59B60D09" w:rsidR="00044927" w:rsidRPr="00342145" w:rsidRDefault="004D3334" w:rsidP="00044927">
      <w:pPr>
        <w:pStyle w:val="Pamatteksts"/>
        <w:tabs>
          <w:tab w:val="left" w:pos="720"/>
        </w:tabs>
        <w:jc w:val="both"/>
        <w:rPr>
          <w:color w:val="000000"/>
          <w:sz w:val="24"/>
          <w:szCs w:val="24"/>
        </w:rPr>
      </w:pPr>
      <w:r w:rsidRPr="00342145">
        <w:rPr>
          <w:color w:val="000000"/>
          <w:sz w:val="24"/>
          <w:szCs w:val="24"/>
        </w:rPr>
        <w:t xml:space="preserve">12.3. Pēc līgumattiecību izbeigšanas Sabiedrība bez maksas nodod Pašvaldībai </w:t>
      </w:r>
      <w:r w:rsidR="0061761A">
        <w:rPr>
          <w:color w:val="000000"/>
          <w:sz w:val="24"/>
          <w:szCs w:val="24"/>
        </w:rPr>
        <w:t xml:space="preserve">aktuālo </w:t>
      </w:r>
      <w:r w:rsidRPr="00342145">
        <w:rPr>
          <w:color w:val="000000"/>
          <w:sz w:val="24"/>
          <w:szCs w:val="24"/>
        </w:rPr>
        <w:t>Datubāzi, kas ietver</w:t>
      </w:r>
      <w:r w:rsidR="0061761A">
        <w:rPr>
          <w:color w:val="000000"/>
          <w:sz w:val="24"/>
          <w:szCs w:val="24"/>
        </w:rPr>
        <w:t xml:space="preserve"> 6.1.1. un 6.1.2.  apakšpunktos minēto informāciju</w:t>
      </w:r>
      <w:r w:rsidRPr="00342145">
        <w:rPr>
          <w:color w:val="000000"/>
          <w:sz w:val="24"/>
          <w:szCs w:val="24"/>
        </w:rPr>
        <w:t>:</w:t>
      </w:r>
    </w:p>
    <w:p w14:paraId="1A5F8A2D" w14:textId="77777777" w:rsidR="006A632A" w:rsidRPr="00342145" w:rsidRDefault="006A632A" w:rsidP="00044927">
      <w:pPr>
        <w:pStyle w:val="Pamatteksts"/>
        <w:tabs>
          <w:tab w:val="left" w:pos="720"/>
        </w:tabs>
        <w:ind w:left="567"/>
        <w:jc w:val="both"/>
        <w:rPr>
          <w:color w:val="000000"/>
          <w:sz w:val="24"/>
          <w:szCs w:val="24"/>
        </w:rPr>
      </w:pPr>
    </w:p>
    <w:p w14:paraId="3BDD5429" w14:textId="77777777" w:rsidR="00044927" w:rsidRPr="00342145" w:rsidRDefault="004D3334" w:rsidP="00044927">
      <w:pPr>
        <w:pStyle w:val="Pamatteksts"/>
        <w:keepNext/>
        <w:tabs>
          <w:tab w:val="left" w:pos="720"/>
        </w:tabs>
        <w:jc w:val="center"/>
        <w:rPr>
          <w:b/>
          <w:bCs/>
          <w:sz w:val="24"/>
          <w:szCs w:val="24"/>
        </w:rPr>
      </w:pPr>
      <w:r w:rsidRPr="00342145">
        <w:rPr>
          <w:b/>
          <w:sz w:val="24"/>
          <w:szCs w:val="24"/>
        </w:rPr>
        <w:t>13. Līguma grozīšana</w:t>
      </w:r>
    </w:p>
    <w:p w14:paraId="3BDD542A" w14:textId="77777777" w:rsidR="00044927" w:rsidRPr="00342145" w:rsidRDefault="004D3334" w:rsidP="00044927">
      <w:pPr>
        <w:keepNext/>
        <w:tabs>
          <w:tab w:val="left" w:pos="720"/>
        </w:tabs>
        <w:jc w:val="both"/>
        <w:rPr>
          <w:sz w:val="24"/>
          <w:lang w:val="lv-LV"/>
        </w:rPr>
      </w:pPr>
      <w:r w:rsidRPr="00342145">
        <w:rPr>
          <w:sz w:val="24"/>
          <w:lang w:val="lv-LV"/>
        </w:rPr>
        <w:t xml:space="preserve">13.1. Puses ir tiesīgas izdarīt grozījumus Līguma noteikumos, savstarpēji par to </w:t>
      </w:r>
      <w:proofErr w:type="spellStart"/>
      <w:r w:rsidR="00F64DD8" w:rsidRPr="00752E23">
        <w:rPr>
          <w:sz w:val="24"/>
          <w:lang w:val="lv-LV"/>
        </w:rPr>
        <w:t>rakstveidā</w:t>
      </w:r>
      <w:proofErr w:type="spellEnd"/>
      <w:r w:rsidR="00F64DD8" w:rsidRPr="00752E23">
        <w:rPr>
          <w:sz w:val="24"/>
          <w:lang w:val="lv-LV"/>
        </w:rPr>
        <w:t xml:space="preserve"> </w:t>
      </w:r>
      <w:r w:rsidRPr="00342145">
        <w:rPr>
          <w:sz w:val="24"/>
          <w:lang w:val="lv-LV"/>
        </w:rPr>
        <w:t>vienojoties</w:t>
      </w:r>
      <w:r w:rsidR="00752E23">
        <w:rPr>
          <w:sz w:val="24"/>
          <w:lang w:val="lv-LV"/>
        </w:rPr>
        <w:t>.</w:t>
      </w:r>
    </w:p>
    <w:p w14:paraId="3BDD542B" w14:textId="77777777" w:rsidR="00044927" w:rsidRPr="00FE6309" w:rsidRDefault="004D3334" w:rsidP="00044927">
      <w:pPr>
        <w:tabs>
          <w:tab w:val="left" w:pos="720"/>
        </w:tabs>
        <w:jc w:val="both"/>
        <w:rPr>
          <w:sz w:val="24"/>
          <w:lang w:val="lv-LV"/>
        </w:rPr>
      </w:pPr>
      <w:r w:rsidRPr="00FE6309">
        <w:rPr>
          <w:sz w:val="24"/>
          <w:lang w:val="lv-LV"/>
        </w:rPr>
        <w:t>13.2. Ar priekšlikumiem par Līguma grozījumiem šajā Līgumā neparedzētos gadījumos Puses viena otru iepazīstina:</w:t>
      </w:r>
    </w:p>
    <w:p w14:paraId="3BDD542C" w14:textId="77777777" w:rsidR="00044927" w:rsidRPr="00FE6309" w:rsidRDefault="004D3334" w:rsidP="00044927">
      <w:pPr>
        <w:ind w:left="737"/>
        <w:jc w:val="both"/>
        <w:rPr>
          <w:sz w:val="24"/>
          <w:lang w:val="lv-LV"/>
        </w:rPr>
      </w:pPr>
      <w:r w:rsidRPr="00FE6309">
        <w:rPr>
          <w:sz w:val="24"/>
          <w:lang w:val="lv-LV"/>
        </w:rPr>
        <w:t>13.2.1. ne vēlāk kā 3 (trīs) mēnešus pirms plānoto nosacījumu izmaiņu termiņa;</w:t>
      </w:r>
    </w:p>
    <w:p w14:paraId="3BDD542D" w14:textId="77777777" w:rsidR="00044927" w:rsidRPr="00FE6309" w:rsidRDefault="004D3334" w:rsidP="00044927">
      <w:pPr>
        <w:ind w:firstLine="737"/>
        <w:jc w:val="both"/>
        <w:rPr>
          <w:sz w:val="24"/>
          <w:lang w:val="lv-LV"/>
        </w:rPr>
      </w:pPr>
      <w:r w:rsidRPr="00FE6309">
        <w:rPr>
          <w:sz w:val="24"/>
          <w:lang w:val="lv-LV"/>
        </w:rPr>
        <w:t>13.2.2. ne vēlāk kā 6 (sešus) mēnešus pirms plānoto nosacījumu izmaiņu termiņa, ja izmaiņas saistītas ar Līguma termiņu grozīšanu</w:t>
      </w:r>
      <w:r w:rsidR="00F64DD8" w:rsidRPr="00FE6309">
        <w:rPr>
          <w:sz w:val="24"/>
          <w:lang w:val="lv-LV"/>
        </w:rPr>
        <w:t>.</w:t>
      </w:r>
    </w:p>
    <w:p w14:paraId="6229D443" w14:textId="77777777" w:rsidR="00715B22" w:rsidRDefault="00715B22" w:rsidP="00044927">
      <w:pPr>
        <w:keepNext/>
        <w:tabs>
          <w:tab w:val="left" w:pos="720"/>
        </w:tabs>
        <w:jc w:val="center"/>
        <w:rPr>
          <w:b/>
          <w:bCs/>
          <w:sz w:val="24"/>
          <w:lang w:val="lv-LV"/>
        </w:rPr>
      </w:pPr>
    </w:p>
    <w:p w14:paraId="3BDD5430" w14:textId="77777777" w:rsidR="00044927" w:rsidRPr="00342145" w:rsidRDefault="004D3334" w:rsidP="00044927">
      <w:pPr>
        <w:keepNext/>
        <w:tabs>
          <w:tab w:val="left" w:pos="720"/>
        </w:tabs>
        <w:jc w:val="center"/>
        <w:rPr>
          <w:b/>
          <w:bCs/>
          <w:sz w:val="24"/>
          <w:lang w:val="lv-LV"/>
        </w:rPr>
      </w:pPr>
      <w:r w:rsidRPr="00342145">
        <w:rPr>
          <w:b/>
          <w:bCs/>
          <w:sz w:val="24"/>
          <w:lang w:val="lv-LV"/>
        </w:rPr>
        <w:t>14. Līguma izbeigšana</w:t>
      </w:r>
    </w:p>
    <w:p w14:paraId="3BDD5431" w14:textId="77777777" w:rsidR="00044927" w:rsidRPr="00342145" w:rsidRDefault="004D3334" w:rsidP="00044927">
      <w:pPr>
        <w:tabs>
          <w:tab w:val="left" w:pos="900"/>
        </w:tabs>
        <w:jc w:val="both"/>
        <w:rPr>
          <w:color w:val="000000"/>
          <w:sz w:val="24"/>
          <w:lang w:val="lv-LV"/>
        </w:rPr>
      </w:pPr>
      <w:r w:rsidRPr="00342145">
        <w:rPr>
          <w:sz w:val="24"/>
          <w:lang w:val="lv-LV"/>
        </w:rPr>
        <w:t xml:space="preserve">14.1.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15.punktu.</w:t>
      </w:r>
    </w:p>
    <w:p w14:paraId="3BDD5432" w14:textId="60252605" w:rsidR="00044927" w:rsidRPr="00342145" w:rsidRDefault="004D3334" w:rsidP="00044927">
      <w:pPr>
        <w:widowControl w:val="0"/>
        <w:tabs>
          <w:tab w:val="left" w:pos="720"/>
        </w:tabs>
        <w:jc w:val="both"/>
        <w:rPr>
          <w:color w:val="000000"/>
          <w:sz w:val="24"/>
          <w:lang w:val="lv-LV"/>
        </w:rPr>
      </w:pPr>
      <w:r w:rsidRPr="00342145">
        <w:rPr>
          <w:color w:val="000000"/>
          <w:sz w:val="24"/>
          <w:lang w:val="lv-LV"/>
        </w:rPr>
        <w:t>14.2. Pašvaldībai un Sabiedrībai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 xml:space="preserve">mēnešus iepriekš par to </w:t>
      </w:r>
      <w:proofErr w:type="spellStart"/>
      <w:r w:rsidRPr="00342145">
        <w:rPr>
          <w:color w:val="000000"/>
          <w:sz w:val="24"/>
          <w:lang w:val="lv-LV"/>
        </w:rPr>
        <w:t>rakstveidā</w:t>
      </w:r>
      <w:proofErr w:type="spellEnd"/>
      <w:r w:rsidRPr="00342145">
        <w:rPr>
          <w:color w:val="000000"/>
          <w:sz w:val="24"/>
          <w:lang w:val="lv-LV"/>
        </w:rPr>
        <w:t xml:space="preserve"> brīdinot Sabiedrību.</w:t>
      </w:r>
    </w:p>
    <w:p w14:paraId="3BDD5433" w14:textId="11D1228A" w:rsidR="00044927" w:rsidRPr="00342145" w:rsidRDefault="004D3334" w:rsidP="00044927">
      <w:pPr>
        <w:pStyle w:val="Pamattekstsaratkpi"/>
        <w:tabs>
          <w:tab w:val="left" w:pos="900"/>
          <w:tab w:val="left" w:pos="1620"/>
        </w:tabs>
        <w:ind w:firstLine="0"/>
        <w:rPr>
          <w:sz w:val="24"/>
        </w:rPr>
      </w:pPr>
      <w:r w:rsidRPr="00342145">
        <w:rPr>
          <w:color w:val="000000"/>
          <w:sz w:val="24"/>
        </w:rPr>
        <w:lastRenderedPageBreak/>
        <w:t>14.3. Pašvaldībai ir tiesības, neievērojot Līguma 14.2. punktā noteikto kārtību, vienpusēji atkāpties no Līguma</w:t>
      </w:r>
      <w:r w:rsidR="00D90017">
        <w:rPr>
          <w:color w:val="000000"/>
          <w:sz w:val="24"/>
        </w:rPr>
        <w:t>,</w:t>
      </w:r>
      <w:r w:rsidRPr="00342145">
        <w:rPr>
          <w:color w:val="000000"/>
          <w:sz w:val="24"/>
        </w:rPr>
        <w:t xml:space="preserve"> par to </w:t>
      </w:r>
      <w:proofErr w:type="spellStart"/>
      <w:r w:rsidRPr="00342145">
        <w:rPr>
          <w:color w:val="000000"/>
          <w:sz w:val="24"/>
        </w:rPr>
        <w:t>rakstveidā</w:t>
      </w:r>
      <w:proofErr w:type="spellEnd"/>
      <w:r w:rsidRPr="00342145">
        <w:rPr>
          <w:color w:val="000000"/>
          <w:sz w:val="24"/>
        </w:rPr>
        <w:t xml:space="preserve"> paziņojot Sabiedrībai</w:t>
      </w:r>
      <w:r w:rsidRPr="00342145">
        <w:rPr>
          <w:bCs/>
          <w:sz w:val="24"/>
        </w:rPr>
        <w:t xml:space="preserve"> un Sabiedrībai ir pienākums atlīdzināt Pašvaldībai visus zaudējumus</w:t>
      </w:r>
      <w:r w:rsidRPr="00342145">
        <w:rPr>
          <w:sz w:val="24"/>
        </w:rPr>
        <w:t>, ja:</w:t>
      </w:r>
    </w:p>
    <w:p w14:paraId="3BDD5434" w14:textId="5DA723F2" w:rsidR="00044927" w:rsidRPr="00342145" w:rsidRDefault="004D3334" w:rsidP="00044927">
      <w:pPr>
        <w:tabs>
          <w:tab w:val="left" w:pos="900"/>
        </w:tabs>
        <w:ind w:firstLine="720"/>
        <w:jc w:val="both"/>
        <w:rPr>
          <w:sz w:val="24"/>
          <w:lang w:val="lv-LV"/>
        </w:rPr>
      </w:pPr>
      <w:r w:rsidRPr="00342145">
        <w:rPr>
          <w:bCs/>
          <w:sz w:val="24"/>
          <w:lang w:val="lv-LV"/>
        </w:rPr>
        <w:t xml:space="preserve">14.3.1. Sabiedrība </w:t>
      </w:r>
      <w:r w:rsidRPr="00342145">
        <w:rPr>
          <w:sz w:val="24"/>
          <w:lang w:val="lv-LV"/>
        </w:rPr>
        <w:t xml:space="preserve">pilnīgi vai daļēji pārtrauc Uzdevumu izpildi vairāk nekā uz 30 </w:t>
      </w:r>
      <w:r w:rsidR="00F64DD8" w:rsidRPr="00C16F98">
        <w:rPr>
          <w:sz w:val="24"/>
          <w:lang w:val="lv-LV"/>
        </w:rPr>
        <w:t xml:space="preserve">(trīsdesmit) </w:t>
      </w:r>
      <w:r w:rsidRPr="00342145">
        <w:rPr>
          <w:sz w:val="24"/>
          <w:lang w:val="lv-LV"/>
        </w:rPr>
        <w:t xml:space="preserve">dienām, kā rezultātā ir radītas būtiskas sekas </w:t>
      </w:r>
      <w:r w:rsidR="00F64DD8">
        <w:rPr>
          <w:sz w:val="24"/>
          <w:lang w:val="lv-LV"/>
        </w:rPr>
        <w:t>–</w:t>
      </w:r>
      <w:r w:rsidRPr="00342145">
        <w:rPr>
          <w:sz w:val="24"/>
          <w:lang w:val="lv-LV"/>
        </w:rPr>
        <w:t xml:space="preserve"> nenotiek datu apmaiņa ar Valsts zemes dienestu, netiek reģistrēti </w:t>
      </w:r>
      <w:proofErr w:type="spellStart"/>
      <w:r w:rsidRPr="00342145">
        <w:rPr>
          <w:sz w:val="24"/>
          <w:lang w:val="lv-LV"/>
        </w:rPr>
        <w:t>jauniegūtā</w:t>
      </w:r>
      <w:proofErr w:type="spellEnd"/>
      <w:r w:rsidRPr="00342145">
        <w:rPr>
          <w:sz w:val="24"/>
          <w:lang w:val="lv-LV"/>
        </w:rPr>
        <w:t xml:space="preserve"> augstas detalizācijas topogrā</w:t>
      </w:r>
      <w:r w:rsidR="00F64DD8">
        <w:rPr>
          <w:sz w:val="24"/>
          <w:lang w:val="lv-LV"/>
        </w:rPr>
        <w:t xml:space="preserve">fiskā informācija </w:t>
      </w:r>
      <w:r w:rsidR="00E1316E">
        <w:rPr>
          <w:sz w:val="24"/>
          <w:lang w:val="lv-LV"/>
        </w:rPr>
        <w:t>D</w:t>
      </w:r>
      <w:r w:rsidR="00F64DD8">
        <w:rPr>
          <w:sz w:val="24"/>
          <w:lang w:val="lv-LV"/>
        </w:rPr>
        <w:t xml:space="preserve">atubāzē un </w:t>
      </w:r>
      <w:r w:rsidR="00F64DD8" w:rsidRPr="00C16F98">
        <w:rPr>
          <w:sz w:val="24"/>
          <w:lang w:val="lv-LV"/>
        </w:rPr>
        <w:t>P</w:t>
      </w:r>
      <w:r w:rsidRPr="00C16F98">
        <w:rPr>
          <w:sz w:val="24"/>
          <w:lang w:val="lv-LV"/>
        </w:rPr>
        <w:t>ašval</w:t>
      </w:r>
      <w:r w:rsidRPr="00342145">
        <w:rPr>
          <w:sz w:val="24"/>
          <w:lang w:val="lv-LV"/>
        </w:rPr>
        <w:t xml:space="preserve">dībai un citiem interesentiem liegta vai daļēji liegta pieeja pie datiem </w:t>
      </w:r>
      <w:r w:rsidR="00E1316E">
        <w:rPr>
          <w:sz w:val="24"/>
          <w:lang w:val="lv-LV"/>
        </w:rPr>
        <w:t>D</w:t>
      </w:r>
      <w:r w:rsidRPr="00342145">
        <w:rPr>
          <w:sz w:val="24"/>
          <w:lang w:val="lv-LV"/>
        </w:rPr>
        <w:t>atubāzē;</w:t>
      </w:r>
    </w:p>
    <w:p w14:paraId="3BDD5435" w14:textId="77777777" w:rsidR="00044927" w:rsidRPr="00C16F98" w:rsidRDefault="004D3334" w:rsidP="00044927">
      <w:pPr>
        <w:tabs>
          <w:tab w:val="left" w:pos="900"/>
        </w:tabs>
        <w:ind w:firstLine="720"/>
        <w:jc w:val="both"/>
        <w:rPr>
          <w:sz w:val="24"/>
          <w:lang w:val="lv-LV"/>
        </w:rPr>
      </w:pPr>
      <w:r w:rsidRPr="00342145">
        <w:rPr>
          <w:sz w:val="24"/>
          <w:lang w:val="lv-LV"/>
        </w:rPr>
        <w:t xml:space="preserve">14.3.2. </w:t>
      </w:r>
      <w:r w:rsidRPr="00C16F98">
        <w:rPr>
          <w:sz w:val="24"/>
          <w:lang w:val="lv-LV"/>
        </w:rPr>
        <w:t xml:space="preserve">mainās </w:t>
      </w:r>
      <w:r w:rsidR="00F64DD8" w:rsidRPr="00C16F98">
        <w:rPr>
          <w:sz w:val="24"/>
          <w:lang w:val="lv-LV"/>
        </w:rPr>
        <w:t>Pušu</w:t>
      </w:r>
      <w:r w:rsidRPr="00C16F98">
        <w:rPr>
          <w:sz w:val="24"/>
          <w:lang w:val="lv-LV"/>
        </w:rPr>
        <w:t xml:space="preserve"> juridiskais statuss, un </w:t>
      </w:r>
      <w:r w:rsidR="00F64DD8" w:rsidRPr="00C16F98">
        <w:rPr>
          <w:sz w:val="24"/>
          <w:lang w:val="lv-LV"/>
        </w:rPr>
        <w:t>Pusēm turpinot saistību izpildi, L</w:t>
      </w:r>
      <w:r w:rsidRPr="00C16F98">
        <w:rPr>
          <w:sz w:val="24"/>
          <w:lang w:val="lv-LV"/>
        </w:rPr>
        <w:t>īgums būtu pretrunā ar spēkā</w:t>
      </w:r>
      <w:r w:rsidR="00F64DD8" w:rsidRPr="00C16F98">
        <w:rPr>
          <w:sz w:val="24"/>
          <w:lang w:val="lv-LV"/>
        </w:rPr>
        <w:t xml:space="preserve"> esošajiem normatīvajiem aktiem.</w:t>
      </w:r>
    </w:p>
    <w:p w14:paraId="3BDD5436" w14:textId="77777777" w:rsidR="00044927" w:rsidRPr="00342145" w:rsidRDefault="004D3334" w:rsidP="00044927">
      <w:pPr>
        <w:tabs>
          <w:tab w:val="left" w:pos="720"/>
        </w:tabs>
        <w:jc w:val="both"/>
        <w:rPr>
          <w:sz w:val="24"/>
          <w:lang w:val="lv-LV"/>
        </w:rPr>
      </w:pPr>
      <w:r w:rsidRPr="00342145">
        <w:rPr>
          <w:sz w:val="24"/>
          <w:lang w:val="lv-LV"/>
        </w:rPr>
        <w:t>14.4. Ja Līgums tiek izbeigts 14.3.punktā minētajos gadījumos, Pašvaldība par to paziņo Sabiedrībai rakstiski vismaz divas kalendārās nedēļas iepriekš.</w:t>
      </w:r>
    </w:p>
    <w:p w14:paraId="3BDD5437" w14:textId="77777777" w:rsidR="00044927" w:rsidRPr="00342145" w:rsidRDefault="004D3334" w:rsidP="00044927">
      <w:pPr>
        <w:tabs>
          <w:tab w:val="left" w:pos="720"/>
        </w:tabs>
        <w:jc w:val="both"/>
        <w:rPr>
          <w:sz w:val="24"/>
          <w:lang w:val="lv-LV"/>
        </w:rPr>
      </w:pPr>
      <w:r w:rsidRPr="00342145">
        <w:rPr>
          <w:sz w:val="24"/>
          <w:lang w:val="lv-LV"/>
        </w:rPr>
        <w:t xml:space="preserve">14.5. Sabiedrībai ir tiesības vienpusēji atkāpties no Līguma, par to 6 (sešus) mēnešus iepriekš </w:t>
      </w:r>
      <w:proofErr w:type="spellStart"/>
      <w:r w:rsidRPr="00342145">
        <w:rPr>
          <w:sz w:val="24"/>
          <w:lang w:val="lv-LV"/>
        </w:rPr>
        <w:t>rakstveidā</w:t>
      </w:r>
      <w:proofErr w:type="spellEnd"/>
      <w:r w:rsidRPr="00342145">
        <w:rPr>
          <w:sz w:val="24"/>
          <w:lang w:val="lv-LV"/>
        </w:rPr>
        <w:t xml:space="preserve"> brīdinot Pašvaldību un Pašvaldībai ir pienākums atlīdzināt Sabiedrībai radītos zaudējumus, ja Pašvaldība regulāri pārskata periodā</w:t>
      </w:r>
      <w:r w:rsidRPr="00342145">
        <w:rPr>
          <w:iCs/>
          <w:sz w:val="24"/>
          <w:lang w:val="lv-LV"/>
        </w:rPr>
        <w:t xml:space="preserve"> </w:t>
      </w:r>
      <w:r w:rsidRPr="00342145">
        <w:rPr>
          <w:sz w:val="24"/>
          <w:lang w:val="lv-LV"/>
        </w:rPr>
        <w:t>nepilda Līgumā paredzētās saistības (ieguldījumus, investīcijas, rēķinu nomaksas u.c.), un ja tas ir par pamatu Sabiedrības nepilnīgai vai n</w:t>
      </w:r>
      <w:r w:rsidR="00F64DD8">
        <w:rPr>
          <w:sz w:val="24"/>
          <w:lang w:val="lv-LV"/>
        </w:rPr>
        <w:t>ekvalitatīvai Uzdevumu izpildei.</w:t>
      </w:r>
    </w:p>
    <w:p w14:paraId="3BDD5438" w14:textId="1EE3605A" w:rsidR="00044927" w:rsidRDefault="004D3334" w:rsidP="00044927">
      <w:pPr>
        <w:widowControl w:val="0"/>
        <w:tabs>
          <w:tab w:val="left" w:pos="720"/>
        </w:tabs>
        <w:jc w:val="both"/>
        <w:rPr>
          <w:sz w:val="24"/>
          <w:lang w:val="lv-LV"/>
        </w:rPr>
      </w:pPr>
      <w:r w:rsidRPr="00342145">
        <w:rPr>
          <w:sz w:val="24"/>
          <w:lang w:val="lv-LV"/>
        </w:rPr>
        <w:t>14.6. Izbeidzoties Līgumam, Puses sastāda savstarpējo norēķinu aktu.</w:t>
      </w:r>
    </w:p>
    <w:p w14:paraId="13F42EAB" w14:textId="19AF2506" w:rsidR="00F524E7" w:rsidRDefault="00F524E7" w:rsidP="00044927">
      <w:pPr>
        <w:widowControl w:val="0"/>
        <w:tabs>
          <w:tab w:val="left" w:pos="720"/>
        </w:tabs>
        <w:jc w:val="both"/>
        <w:rPr>
          <w:sz w:val="24"/>
          <w:lang w:val="lv-LV"/>
        </w:rPr>
      </w:pPr>
    </w:p>
    <w:p w14:paraId="3BDD543A" w14:textId="77777777" w:rsidR="00044927" w:rsidRPr="00342145" w:rsidRDefault="004D3334" w:rsidP="00044927">
      <w:pPr>
        <w:tabs>
          <w:tab w:val="left" w:pos="720"/>
        </w:tabs>
        <w:jc w:val="center"/>
        <w:rPr>
          <w:b/>
          <w:bCs/>
          <w:sz w:val="24"/>
          <w:lang w:val="lv-LV"/>
        </w:rPr>
      </w:pPr>
      <w:r w:rsidRPr="00342145">
        <w:rPr>
          <w:b/>
          <w:bCs/>
          <w:sz w:val="24"/>
          <w:lang w:val="lv-LV"/>
        </w:rPr>
        <w:t>15. Strīdu izskatīšana</w:t>
      </w:r>
    </w:p>
    <w:p w14:paraId="3BDD543B" w14:textId="77777777" w:rsidR="00044927" w:rsidRPr="00342145" w:rsidRDefault="004D3334" w:rsidP="00044927">
      <w:pPr>
        <w:keepNext/>
        <w:tabs>
          <w:tab w:val="left" w:pos="720"/>
        </w:tabs>
        <w:jc w:val="both"/>
        <w:rPr>
          <w:sz w:val="24"/>
          <w:lang w:val="lv-LV"/>
        </w:rPr>
      </w:pPr>
      <w:r w:rsidRPr="00342145">
        <w:rPr>
          <w:sz w:val="24"/>
          <w:lang w:val="lv-LV"/>
        </w:rPr>
        <w:t>15.1. Visus strīdus un domstarpības, kas rodas šī Līguma izpildes laikā, Puses risina pārrunu ceļā, savstarpēji vienojoties.</w:t>
      </w:r>
    </w:p>
    <w:p w14:paraId="3BDD543C" w14:textId="21281574" w:rsidR="00044927" w:rsidRDefault="004D3334" w:rsidP="00044927">
      <w:pPr>
        <w:pStyle w:val="Pamattekstsaratkpi"/>
        <w:tabs>
          <w:tab w:val="left" w:pos="720"/>
        </w:tabs>
        <w:ind w:firstLine="0"/>
        <w:rPr>
          <w:sz w:val="24"/>
        </w:rPr>
      </w:pPr>
      <w:r w:rsidRPr="00342145">
        <w:rPr>
          <w:sz w:val="24"/>
        </w:rPr>
        <w:t xml:space="preserve">15.2. Ja Puses nepanāk vienošanos divu nedēļu laikā,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A8AFEE6" w14:textId="77777777" w:rsidR="003F6B88" w:rsidRPr="00342145" w:rsidRDefault="003F6B88" w:rsidP="00044927">
      <w:pPr>
        <w:pStyle w:val="Pamattekstsaratkpi"/>
        <w:tabs>
          <w:tab w:val="left" w:pos="720"/>
        </w:tabs>
        <w:ind w:firstLine="0"/>
        <w:rPr>
          <w:sz w:val="24"/>
        </w:rPr>
      </w:pPr>
    </w:p>
    <w:p w14:paraId="3BDD5443" w14:textId="4834C102" w:rsidR="00044927" w:rsidRPr="00342145" w:rsidRDefault="00EB226D" w:rsidP="00044927">
      <w:pPr>
        <w:tabs>
          <w:tab w:val="left" w:pos="720"/>
        </w:tabs>
        <w:jc w:val="center"/>
        <w:rPr>
          <w:b/>
          <w:color w:val="000000"/>
          <w:sz w:val="24"/>
          <w:lang w:val="lv-LV"/>
        </w:rPr>
      </w:pPr>
      <w:r>
        <w:rPr>
          <w:b/>
          <w:color w:val="000000"/>
          <w:sz w:val="24"/>
          <w:lang w:val="lv-LV"/>
        </w:rPr>
        <w:t>16</w:t>
      </w:r>
      <w:r w:rsidR="004D3334" w:rsidRPr="00342145">
        <w:rPr>
          <w:b/>
          <w:color w:val="000000"/>
          <w:sz w:val="24"/>
          <w:lang w:val="lv-LV"/>
        </w:rPr>
        <w:t>. Citi noteikumi</w:t>
      </w:r>
    </w:p>
    <w:p w14:paraId="3BDD5445" w14:textId="53931941"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.1. Nekādas mutiskas vienošanās vai argumenti, kas izteikti Līguma sastādīšanas laikā un nav iekļauti Līguma noteikumos, netiek uzskatīti par Līguma noteikumiem.</w:t>
      </w:r>
    </w:p>
    <w:p w14:paraId="3BDD5446" w14:textId="2E3D3275"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2</w:t>
      </w:r>
      <w:r w:rsidR="004D3334" w:rsidRPr="00342145">
        <w:rPr>
          <w:sz w:val="24"/>
          <w:lang w:val="lv-LV"/>
        </w:rPr>
        <w:t xml:space="preserve">. Visi paziņojumi starp Pusēm tiek veikti tikai </w:t>
      </w:r>
      <w:proofErr w:type="spellStart"/>
      <w:r w:rsidR="004D3334" w:rsidRPr="00342145">
        <w:rPr>
          <w:sz w:val="24"/>
          <w:lang w:val="lv-LV"/>
        </w:rPr>
        <w:t>rakstveidā</w:t>
      </w:r>
      <w:proofErr w:type="spellEnd"/>
      <w:r w:rsidR="004D3334" w:rsidRPr="00342145">
        <w:rPr>
          <w:sz w:val="24"/>
          <w:lang w:val="lv-LV"/>
        </w:rPr>
        <w:t xml:space="preserve"> un tiek nogādāti uz Līgumā norādītajām Pušu adresēm pa pastu ierakstītā sūtījumā vai personīgi</w:t>
      </w:r>
      <w:r w:rsidR="004D3334" w:rsidRPr="00342145">
        <w:rPr>
          <w:bCs/>
          <w:sz w:val="24"/>
          <w:lang w:val="lv-LV"/>
        </w:rPr>
        <w:t>,</w:t>
      </w:r>
      <w:r w:rsidR="004D3334" w:rsidRPr="00342145">
        <w:rPr>
          <w:b/>
          <w:bCs/>
          <w:sz w:val="24"/>
          <w:lang w:val="lv-LV"/>
        </w:rPr>
        <w:t xml:space="preserve"> </w:t>
      </w:r>
      <w:r w:rsidR="004D3334" w:rsidRPr="00342145">
        <w:rPr>
          <w:iCs/>
          <w:sz w:val="24"/>
          <w:lang w:val="lv-LV"/>
        </w:rPr>
        <w:t>ar parakstu apliecinot saņemšanas faktu</w:t>
      </w:r>
      <w:r w:rsidR="004D3334" w:rsidRPr="00342145">
        <w:rPr>
          <w:sz w:val="24"/>
          <w:lang w:val="lv-LV"/>
        </w:rPr>
        <w:t>. Pušu pienākums ir piecu darba dienu laikā informēt par Līgumā norādītās adreses, juridiskā statusa, nosaukuma un citu rekvizītu maiņu.</w:t>
      </w:r>
    </w:p>
    <w:p w14:paraId="3BDD5447" w14:textId="3F5E57E5" w:rsidR="00044927" w:rsidRPr="00C16F98"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3</w:t>
      </w:r>
      <w:r w:rsidR="004D3334" w:rsidRPr="00342145">
        <w:rPr>
          <w:sz w:val="24"/>
          <w:lang w:val="lv-LV"/>
        </w:rPr>
        <w:t xml:space="preserve">. </w:t>
      </w:r>
      <w:r w:rsidR="00F64DD8" w:rsidRPr="00C16F98">
        <w:rPr>
          <w:sz w:val="24"/>
          <w:lang w:val="lv-LV"/>
        </w:rPr>
        <w:t>Puš</w:t>
      </w:r>
      <w:r w:rsidR="004D3334" w:rsidRPr="00C16F98">
        <w:rPr>
          <w:sz w:val="24"/>
          <w:lang w:val="lv-LV"/>
        </w:rPr>
        <w:t>u juridiskā statusa maiņas gadījumā to tiesību pā</w:t>
      </w:r>
      <w:r w:rsidR="00F64DD8" w:rsidRPr="00C16F98">
        <w:rPr>
          <w:sz w:val="24"/>
          <w:lang w:val="lv-LV"/>
        </w:rPr>
        <w:t>rņēmēji darbojas saskaņā ar šī L</w:t>
      </w:r>
      <w:r w:rsidR="004D3334" w:rsidRPr="00C16F98">
        <w:rPr>
          <w:sz w:val="24"/>
          <w:lang w:val="lv-LV"/>
        </w:rPr>
        <w:t>īguma nosacījumiem.</w:t>
      </w:r>
    </w:p>
    <w:p w14:paraId="3BDD5448" w14:textId="4AB50007"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4</w:t>
      </w:r>
      <w:r w:rsidR="004D3334" w:rsidRPr="00342145">
        <w:rPr>
          <w:sz w:val="24"/>
          <w:lang w:val="lv-LV"/>
        </w:rPr>
        <w:t xml:space="preserve">. </w:t>
      </w:r>
      <w:r w:rsidR="004D3334" w:rsidRPr="00C16F98">
        <w:rPr>
          <w:sz w:val="24"/>
          <w:lang w:val="lv-LV"/>
        </w:rPr>
        <w:t xml:space="preserve">Vienošanās, kas tiks slēgtas starp </w:t>
      </w:r>
      <w:r w:rsidR="00F64DD8" w:rsidRPr="00C16F98">
        <w:rPr>
          <w:sz w:val="24"/>
          <w:lang w:val="lv-LV"/>
        </w:rPr>
        <w:t>Pusēm</w:t>
      </w:r>
      <w:r w:rsidR="004D3334" w:rsidRPr="00C16F98">
        <w:rPr>
          <w:sz w:val="24"/>
          <w:lang w:val="lv-LV"/>
        </w:rPr>
        <w:t xml:space="preserve"> </w:t>
      </w:r>
      <w:r w:rsidR="00F64DD8" w:rsidRPr="00C16F98">
        <w:rPr>
          <w:sz w:val="24"/>
          <w:lang w:val="lv-LV"/>
        </w:rPr>
        <w:t>L</w:t>
      </w:r>
      <w:r w:rsidR="004D3334" w:rsidRPr="00C16F98">
        <w:rPr>
          <w:sz w:val="24"/>
          <w:lang w:val="lv-LV"/>
        </w:rPr>
        <w:t>īguma darbības nodrošināšanai, kļūst par neatņemamu šī Līguma sastāvdaļu.</w:t>
      </w:r>
    </w:p>
    <w:p w14:paraId="3BDD5449" w14:textId="5409B4DA"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5</w:t>
      </w:r>
      <w:r w:rsidR="004D3334" w:rsidRPr="00C16F98">
        <w:rPr>
          <w:sz w:val="24"/>
          <w:lang w:val="lv-LV"/>
        </w:rPr>
        <w:t xml:space="preserve">. </w:t>
      </w:r>
      <w:r w:rsidR="00F64DD8" w:rsidRPr="00C16F98">
        <w:rPr>
          <w:sz w:val="24"/>
          <w:lang w:val="lv-LV"/>
        </w:rPr>
        <w:t>Puses</w:t>
      </w:r>
      <w:r w:rsidR="004D3334" w:rsidRPr="00C16F98">
        <w:rPr>
          <w:sz w:val="24"/>
          <w:lang w:val="lv-LV"/>
        </w:rPr>
        <w:t xml:space="preserve"> apņemas </w:t>
      </w:r>
      <w:r w:rsidR="004D3334" w:rsidRPr="00342145">
        <w:rPr>
          <w:sz w:val="24"/>
          <w:lang w:val="lv-LV"/>
        </w:rPr>
        <w:t>sadarboties Eiropas Savienības struktūrfondu apguvē Pašvaldības augstas detalizācijas topogrāfiskās informācijas datubāzes uzturēšanai un pilnveidošanai.</w:t>
      </w:r>
    </w:p>
    <w:p w14:paraId="3BDD544A" w14:textId="30B4CEF7" w:rsidR="00044927" w:rsidRPr="00342145" w:rsidRDefault="004D5E3E" w:rsidP="00044927">
      <w:pPr>
        <w:tabs>
          <w:tab w:val="left" w:pos="720"/>
        </w:tabs>
        <w:jc w:val="both"/>
        <w:rPr>
          <w:sz w:val="24"/>
          <w:lang w:val="lv-LV"/>
        </w:rPr>
      </w:pPr>
      <w:r w:rsidRPr="00342145">
        <w:rPr>
          <w:sz w:val="24"/>
          <w:lang w:val="lv-LV"/>
        </w:rPr>
        <w:t>1</w:t>
      </w:r>
      <w:r>
        <w:rPr>
          <w:sz w:val="24"/>
          <w:lang w:val="lv-LV"/>
        </w:rPr>
        <w:t>6</w:t>
      </w:r>
      <w:r w:rsidR="004D3334" w:rsidRPr="00342145">
        <w:rPr>
          <w:sz w:val="24"/>
          <w:lang w:val="lv-LV"/>
        </w:rPr>
        <w:t>.</w:t>
      </w:r>
      <w:r>
        <w:rPr>
          <w:sz w:val="24"/>
          <w:lang w:val="lv-LV"/>
        </w:rPr>
        <w:t>6</w:t>
      </w:r>
      <w:r w:rsidR="004D3334" w:rsidRPr="00342145">
        <w:rPr>
          <w:sz w:val="24"/>
          <w:lang w:val="lv-LV"/>
        </w:rPr>
        <w:t>. Līguma nodaļu nosaukumi ir paredzēti tikai ērtībai, nevis Līguma nosacījumu interpretācijai.</w:t>
      </w:r>
    </w:p>
    <w:p w14:paraId="3AB22A04" w14:textId="6773E938" w:rsidR="00453F8F" w:rsidRPr="00453F8F" w:rsidRDefault="004D5E3E" w:rsidP="00453F8F">
      <w:pPr>
        <w:tabs>
          <w:tab w:val="left" w:pos="720"/>
        </w:tabs>
        <w:jc w:val="both"/>
        <w:rPr>
          <w:sz w:val="24"/>
          <w:lang w:val="lv-LV"/>
        </w:rPr>
      </w:pPr>
      <w:r w:rsidRPr="00453F8F">
        <w:rPr>
          <w:sz w:val="24"/>
          <w:lang w:val="lv-LV"/>
        </w:rPr>
        <w:t>1</w:t>
      </w:r>
      <w:r>
        <w:rPr>
          <w:sz w:val="24"/>
          <w:lang w:val="lv-LV"/>
        </w:rPr>
        <w:t>6</w:t>
      </w:r>
      <w:r w:rsidR="004D3334" w:rsidRPr="00453F8F">
        <w:rPr>
          <w:sz w:val="24"/>
          <w:lang w:val="lv-LV"/>
        </w:rPr>
        <w:t>.</w:t>
      </w:r>
      <w:r>
        <w:rPr>
          <w:sz w:val="24"/>
          <w:lang w:val="lv-LV"/>
        </w:rPr>
        <w:t>7</w:t>
      </w:r>
      <w:r w:rsidR="004D3334" w:rsidRPr="00453F8F">
        <w:rPr>
          <w:sz w:val="24"/>
          <w:lang w:val="lv-LV"/>
        </w:rPr>
        <w:t xml:space="preserve">. Līgums sastādīts uz </w:t>
      </w:r>
      <w:r w:rsidR="004F52AD">
        <w:rPr>
          <w:sz w:val="24"/>
          <w:lang w:val="lv-LV"/>
        </w:rPr>
        <w:t>7</w:t>
      </w:r>
      <w:r w:rsidRPr="00453F8F">
        <w:rPr>
          <w:sz w:val="24"/>
          <w:lang w:val="lv-LV"/>
        </w:rPr>
        <w:t xml:space="preserve"> </w:t>
      </w:r>
      <w:r w:rsidR="004D3334" w:rsidRPr="00453F8F">
        <w:rPr>
          <w:sz w:val="24"/>
          <w:lang w:val="lv-LV"/>
        </w:rPr>
        <w:t>lap</w:t>
      </w:r>
      <w:r>
        <w:rPr>
          <w:sz w:val="24"/>
          <w:lang w:val="lv-LV"/>
        </w:rPr>
        <w:t>aspusēm</w:t>
      </w:r>
      <w:r w:rsidR="004D3334" w:rsidRPr="00453F8F">
        <w:rPr>
          <w:sz w:val="24"/>
          <w:lang w:val="lv-LV"/>
        </w:rPr>
        <w:t xml:space="preserve"> un </w:t>
      </w:r>
      <w:r w:rsidR="00C344F9">
        <w:rPr>
          <w:sz w:val="24"/>
          <w:lang w:val="lv-LV"/>
        </w:rPr>
        <w:t>vienu</w:t>
      </w:r>
      <w:r w:rsidR="00117369" w:rsidRPr="00453F8F">
        <w:rPr>
          <w:sz w:val="24"/>
          <w:lang w:val="lv-LV"/>
        </w:rPr>
        <w:t xml:space="preserve"> </w:t>
      </w:r>
      <w:r w:rsidR="004D3334" w:rsidRPr="00453F8F">
        <w:rPr>
          <w:sz w:val="24"/>
          <w:lang w:val="lv-LV"/>
        </w:rPr>
        <w:t>pielikum</w:t>
      </w:r>
      <w:r w:rsidR="00C344F9">
        <w:rPr>
          <w:sz w:val="24"/>
          <w:lang w:val="lv-LV"/>
        </w:rPr>
        <w:t>u</w:t>
      </w:r>
      <w:r w:rsidR="006A21EE" w:rsidRPr="00453F8F">
        <w:rPr>
          <w:sz w:val="24"/>
          <w:lang w:val="lv-LV"/>
        </w:rPr>
        <w:t xml:space="preserve"> (</w:t>
      </w:r>
      <w:r w:rsidR="00117369" w:rsidRPr="00453F8F">
        <w:rPr>
          <w:sz w:val="24"/>
          <w:lang w:val="lv-LV"/>
        </w:rPr>
        <w:t>pielikums</w:t>
      </w:r>
      <w:r w:rsidR="004D3334" w:rsidRPr="00453F8F">
        <w:rPr>
          <w:sz w:val="24"/>
          <w:lang w:val="lv-LV"/>
        </w:rPr>
        <w:t xml:space="preserve"> uz vienas lapas</w:t>
      </w:r>
      <w:r>
        <w:rPr>
          <w:sz w:val="24"/>
          <w:lang w:val="lv-LV"/>
        </w:rPr>
        <w:t>puses</w:t>
      </w:r>
      <w:r w:rsidR="00E63201" w:rsidRPr="00453F8F">
        <w:rPr>
          <w:sz w:val="24"/>
          <w:lang w:val="lv-LV"/>
        </w:rPr>
        <w:t>)</w:t>
      </w:r>
      <w:r>
        <w:rPr>
          <w:sz w:val="24"/>
          <w:lang w:val="lv-LV"/>
        </w:rPr>
        <w:t>,</w:t>
      </w:r>
      <w:r w:rsidR="00E63201" w:rsidRPr="00453F8F">
        <w:rPr>
          <w:sz w:val="24"/>
          <w:lang w:val="lv-LV"/>
        </w:rPr>
        <w:t xml:space="preserve"> </w:t>
      </w:r>
      <w:r w:rsidR="00027CF6" w:rsidRPr="00453F8F">
        <w:rPr>
          <w:sz w:val="24"/>
          <w:lang w:val="lv-LV"/>
        </w:rPr>
        <w:t>parakstīts ar drošu elektronisko parakstu.</w:t>
      </w:r>
    </w:p>
    <w:p w14:paraId="3BDD544B" w14:textId="6002B7EA" w:rsidR="00044927" w:rsidRPr="00342145" w:rsidRDefault="00044927" w:rsidP="00044927">
      <w:pPr>
        <w:pStyle w:val="Paraststmeklis"/>
        <w:widowControl w:val="0"/>
        <w:spacing w:before="0" w:beforeAutospacing="0" w:after="0" w:afterAutospacing="0"/>
        <w:jc w:val="both"/>
        <w:rPr>
          <w:lang w:val="lv-LV"/>
        </w:rPr>
      </w:pPr>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5BFCEB53" w:rsidR="00044927" w:rsidRDefault="004D3334">
            <w:pPr>
              <w:suppressAutoHyphens/>
              <w:ind w:left="66"/>
              <w:jc w:val="both"/>
              <w:rPr>
                <w:rFonts w:cs="Calibri"/>
                <w:sz w:val="24"/>
                <w:lang w:val="lv-LV" w:eastAsia="ar-SA"/>
              </w:rPr>
            </w:pPr>
            <w:proofErr w:type="spellStart"/>
            <w:r w:rsidRPr="009A0C78">
              <w:rPr>
                <w:rFonts w:cs="Calibri"/>
                <w:sz w:val="24"/>
                <w:lang w:val="lv-LV" w:eastAsia="ar-SA"/>
              </w:rPr>
              <w:t>Reģ</w:t>
            </w:r>
            <w:proofErr w:type="spellEnd"/>
            <w:r w:rsidRPr="009A0C78">
              <w:rPr>
                <w:rFonts w:cs="Calibri"/>
                <w:sz w:val="24"/>
                <w:lang w:val="lv-LV" w:eastAsia="ar-SA"/>
              </w:rPr>
              <w:t>.</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10DCC59E" w14:textId="3F46F29E" w:rsidR="008167E4" w:rsidRPr="009A0C78" w:rsidRDefault="008167E4">
            <w:pPr>
              <w:suppressAutoHyphens/>
              <w:ind w:left="66"/>
              <w:jc w:val="both"/>
              <w:rPr>
                <w:rFonts w:cs="Calibri"/>
                <w:sz w:val="24"/>
                <w:lang w:val="lv-LV" w:eastAsia="ar-SA"/>
              </w:rPr>
            </w:pPr>
            <w:r>
              <w:rPr>
                <w:rFonts w:cs="Calibri"/>
                <w:sz w:val="24"/>
                <w:lang w:val="lv-LV" w:eastAsia="ar-SA"/>
              </w:rPr>
              <w:t>Saieta laukums 1, Madona</w:t>
            </w:r>
            <w:r w:rsidR="00962359">
              <w:rPr>
                <w:rFonts w:cs="Calibri"/>
                <w:sz w:val="24"/>
                <w:lang w:val="lv-LV" w:eastAsia="ar-SA"/>
              </w:rPr>
              <w:t>, LV 4801</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8167E4" w:rsidRDefault="004D3334">
            <w:pPr>
              <w:suppressAutoHyphens/>
              <w:ind w:left="52"/>
              <w:jc w:val="both"/>
              <w:rPr>
                <w:rFonts w:cs="Calibri"/>
                <w:sz w:val="24"/>
                <w:lang w:val="lv-LV" w:eastAsia="ar-SA"/>
              </w:rPr>
            </w:pPr>
            <w:r w:rsidRPr="008167E4">
              <w:rPr>
                <w:rFonts w:cs="Calibri"/>
                <w:sz w:val="24"/>
                <w:lang w:val="lv-LV" w:eastAsia="ar-SA"/>
              </w:rPr>
              <w:t xml:space="preserve">Mērniecības </w:t>
            </w:r>
            <w:r w:rsidR="004077EB" w:rsidRPr="008167E4">
              <w:rPr>
                <w:rFonts w:cs="Calibri"/>
                <w:sz w:val="24"/>
                <w:lang w:val="lv-LV" w:eastAsia="ar-SA"/>
              </w:rPr>
              <w:t>D</w:t>
            </w:r>
            <w:r w:rsidRPr="008167E4">
              <w:rPr>
                <w:rFonts w:cs="Calibri"/>
                <w:sz w:val="24"/>
                <w:lang w:val="lv-LV" w:eastAsia="ar-SA"/>
              </w:rPr>
              <w:t xml:space="preserve">atu </w:t>
            </w:r>
            <w:r w:rsidR="004077EB" w:rsidRPr="008167E4">
              <w:rPr>
                <w:rFonts w:cs="Calibri"/>
                <w:sz w:val="24"/>
                <w:lang w:val="lv-LV" w:eastAsia="ar-SA"/>
              </w:rPr>
              <w:t>C</w:t>
            </w:r>
            <w:r w:rsidRPr="008167E4">
              <w:rPr>
                <w:rFonts w:cs="Calibri"/>
                <w:sz w:val="24"/>
                <w:lang w:val="lv-LV" w:eastAsia="ar-SA"/>
              </w:rPr>
              <w:t>entrs, SIA</w:t>
            </w:r>
          </w:p>
          <w:p w14:paraId="3BDD5457" w14:textId="4B30A358" w:rsidR="00044927" w:rsidRPr="00ED0190" w:rsidRDefault="004D3334">
            <w:pPr>
              <w:suppressAutoHyphens/>
              <w:ind w:left="52"/>
              <w:jc w:val="both"/>
              <w:rPr>
                <w:rFonts w:cs="Calibri"/>
                <w:sz w:val="24"/>
                <w:lang w:val="lv-LV" w:eastAsia="ar-SA"/>
              </w:rPr>
            </w:pPr>
            <w:r w:rsidRPr="008167E4">
              <w:rPr>
                <w:rFonts w:cs="Calibri"/>
                <w:sz w:val="24"/>
                <w:lang w:val="lv-LV" w:eastAsia="ar-SA"/>
              </w:rPr>
              <w:t>Reģ.Nr.</w:t>
            </w:r>
            <w:r w:rsidRPr="00ED0190">
              <w:rPr>
                <w:rFonts w:cs="Calibri"/>
                <w:sz w:val="24"/>
                <w:lang w:val="lv-LV" w:eastAsia="ar-SA"/>
              </w:rPr>
              <w:t>40003831048</w:t>
            </w:r>
          </w:p>
          <w:p w14:paraId="23F74EF9" w14:textId="16975A0F" w:rsidR="008167E4" w:rsidRPr="00ED0190" w:rsidRDefault="008167E4">
            <w:pPr>
              <w:suppressAutoHyphens/>
              <w:ind w:left="52"/>
              <w:jc w:val="both"/>
              <w:rPr>
                <w:rFonts w:cs="Calibri"/>
                <w:sz w:val="24"/>
                <w:lang w:val="lv-LV" w:eastAsia="ar-SA"/>
              </w:rPr>
            </w:pPr>
            <w:r w:rsidRPr="00ED0190">
              <w:rPr>
                <w:sz w:val="24"/>
                <w:lang w:val="lv-LV"/>
              </w:rPr>
              <w:t>Limbažu iela 9 - 486, Rīga, LV-1005</w:t>
            </w:r>
          </w:p>
          <w:p w14:paraId="3BDD5458" w14:textId="77777777" w:rsidR="00044927" w:rsidRPr="008167E4" w:rsidRDefault="004D3334">
            <w:pPr>
              <w:suppressAutoHyphens/>
              <w:ind w:left="52"/>
              <w:jc w:val="both"/>
              <w:rPr>
                <w:rFonts w:cs="Calibri"/>
                <w:sz w:val="24"/>
                <w:lang w:val="lv-LV" w:eastAsia="ar-SA"/>
              </w:rPr>
            </w:pPr>
            <w:r w:rsidRPr="00ED0190">
              <w:rPr>
                <w:rFonts w:cs="Calibri"/>
                <w:sz w:val="24"/>
                <w:lang w:val="lv-LV" w:eastAsia="ar-SA"/>
              </w:rPr>
              <w:t>Banka: AS “Swedbank</w:t>
            </w:r>
            <w:r w:rsidRPr="008167E4">
              <w:rPr>
                <w:rFonts w:cs="Calibri"/>
                <w:sz w:val="24"/>
                <w:lang w:val="lv-LV" w:eastAsia="ar-SA"/>
              </w:rPr>
              <w:t>”</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proofErr w:type="spellStart"/>
      <w:r w:rsidR="00C84F9D">
        <w:rPr>
          <w:sz w:val="25"/>
          <w:szCs w:val="25"/>
          <w:lang w:val="lv-LV"/>
        </w:rPr>
        <w:t>A.Lungevičs</w:t>
      </w:r>
      <w:proofErr w:type="spellEnd"/>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proofErr w:type="spellStart"/>
      <w:r w:rsidR="004064A6">
        <w:rPr>
          <w:sz w:val="25"/>
          <w:szCs w:val="25"/>
          <w:lang w:val="lv-LV"/>
        </w:rPr>
        <w:t>U.Krutova</w:t>
      </w:r>
      <w:proofErr w:type="spellEnd"/>
    </w:p>
    <w:p w14:paraId="139F9E86" w14:textId="77777777" w:rsidR="004064A6" w:rsidRDefault="004064A6" w:rsidP="004064A6">
      <w:pPr>
        <w:keepNext/>
        <w:tabs>
          <w:tab w:val="left" w:pos="720"/>
        </w:tabs>
        <w:jc w:val="both"/>
        <w:rPr>
          <w:sz w:val="25"/>
          <w:szCs w:val="25"/>
          <w:lang w:val="lv-LV"/>
        </w:rPr>
      </w:pPr>
    </w:p>
    <w:p w14:paraId="41834C4A" w14:textId="77777777" w:rsidR="00B24187" w:rsidRPr="00D87582" w:rsidRDefault="00B24187" w:rsidP="00B24187">
      <w:pPr>
        <w:spacing w:before="240"/>
        <w:jc w:val="center"/>
        <w:rPr>
          <w:sz w:val="24"/>
        </w:rPr>
      </w:pPr>
      <w:r w:rsidRPr="00D87582">
        <w:rPr>
          <w:i/>
          <w:iCs/>
          <w:sz w:val="24"/>
        </w:rPr>
        <w:t>DOKUMENTS IR ELEKTRONISKI PARAKSTĪTS AR DROŠU ELEKTRONISKO PARAKSTU UN SATUR LAIKA ZĪMOGU</w:t>
      </w:r>
    </w:p>
    <w:p w14:paraId="651281C8" w14:textId="77777777" w:rsidR="00B24187" w:rsidRPr="00157F35" w:rsidRDefault="00B24187" w:rsidP="00B24187">
      <w:pPr>
        <w:pStyle w:val="Galvene"/>
        <w:tabs>
          <w:tab w:val="clear" w:pos="4153"/>
          <w:tab w:val="clear" w:pos="8306"/>
        </w:tabs>
      </w:pPr>
    </w:p>
    <w:p w14:paraId="2FDE46EA" w14:textId="77777777" w:rsidR="00856CDC" w:rsidRDefault="00856CDC" w:rsidP="004064A6">
      <w:pPr>
        <w:keepNext/>
        <w:tabs>
          <w:tab w:val="left" w:pos="720"/>
        </w:tabs>
        <w:jc w:val="both"/>
        <w:rPr>
          <w:sz w:val="25"/>
          <w:szCs w:val="25"/>
          <w:lang w:val="lv-LV"/>
        </w:rPr>
        <w:sectPr w:rsidR="00856CDC" w:rsidSect="006A21EE">
          <w:footerReference w:type="default" r:id="rId10"/>
          <w:type w:val="continuous"/>
          <w:pgSz w:w="11906" w:h="16838" w:code="9"/>
          <w:pgMar w:top="1134" w:right="851" w:bottom="709" w:left="1701" w:header="709" w:footer="709" w:gutter="0"/>
          <w:cols w:space="720"/>
          <w:titlePg/>
          <w:docGrid w:linePitch="381"/>
        </w:sectPr>
      </w:pPr>
    </w:p>
    <w:p w14:paraId="3BDD5465" w14:textId="42CBD146" w:rsidR="00044927" w:rsidRPr="00F64DD8" w:rsidRDefault="004D3334" w:rsidP="00F64DD8">
      <w:pPr>
        <w:ind w:left="720" w:right="-483"/>
        <w:jc w:val="right"/>
        <w:rPr>
          <w:b/>
          <w:sz w:val="22"/>
          <w:szCs w:val="22"/>
          <w:lang w:val="lv-LV"/>
        </w:rPr>
      </w:pPr>
      <w:r w:rsidRPr="00F64DD8">
        <w:rPr>
          <w:b/>
          <w:sz w:val="22"/>
          <w:szCs w:val="22"/>
          <w:lang w:val="lv-LV"/>
        </w:rPr>
        <w:lastRenderedPageBreak/>
        <w:t> pielikums</w:t>
      </w:r>
    </w:p>
    <w:p w14:paraId="3BDD5466"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PĀRVALDES UZDEVUMU DELEĢĒŠANAS LĪGUMAM</w:t>
      </w:r>
    </w:p>
    <w:p w14:paraId="3BDD5467" w14:textId="1449372D" w:rsidR="00044927" w:rsidRPr="00F64DD8" w:rsidRDefault="004D3334" w:rsidP="00F64DD8">
      <w:pPr>
        <w:pStyle w:val="Nosaukums"/>
        <w:tabs>
          <w:tab w:val="left" w:pos="720"/>
        </w:tabs>
        <w:ind w:right="-483"/>
        <w:jc w:val="right"/>
        <w:rPr>
          <w:b w:val="0"/>
          <w:sz w:val="22"/>
          <w:szCs w:val="22"/>
        </w:rPr>
      </w:pPr>
      <w:r w:rsidRPr="00F64DD8">
        <w:rPr>
          <w:b w:val="0"/>
          <w:sz w:val="22"/>
          <w:szCs w:val="22"/>
        </w:rPr>
        <w:t xml:space="preserve">par </w:t>
      </w:r>
      <w:r w:rsidR="004E24FD">
        <w:rPr>
          <w:b w:val="0"/>
          <w:sz w:val="22"/>
          <w:szCs w:val="22"/>
        </w:rPr>
        <w:t>Madonas</w:t>
      </w:r>
      <w:r w:rsidRPr="00F64DD8">
        <w:rPr>
          <w:b w:val="0"/>
          <w:sz w:val="22"/>
          <w:szCs w:val="22"/>
        </w:rPr>
        <w:t xml:space="preserve"> novada augstas detalizācijas topogrāfiskās </w:t>
      </w:r>
    </w:p>
    <w:p w14:paraId="3BDD5468" w14:textId="20283B94" w:rsidR="00044927" w:rsidRPr="00F64DD8" w:rsidRDefault="004D3334" w:rsidP="00F64DD8">
      <w:pPr>
        <w:pStyle w:val="Nosaukums"/>
        <w:tabs>
          <w:tab w:val="left" w:pos="720"/>
        </w:tabs>
        <w:ind w:right="-483"/>
        <w:jc w:val="right"/>
        <w:rPr>
          <w:b w:val="0"/>
          <w:sz w:val="22"/>
          <w:szCs w:val="22"/>
        </w:rPr>
      </w:pPr>
      <w:r w:rsidRPr="00F64DD8">
        <w:rPr>
          <w:b w:val="0"/>
          <w:sz w:val="22"/>
          <w:szCs w:val="22"/>
        </w:rPr>
        <w:t>informācijas datubāzes uzturēšanu un izmantošanu</w:t>
      </w:r>
    </w:p>
    <w:p w14:paraId="3BDD546A" w14:textId="42826BBD" w:rsidR="00044927" w:rsidRPr="00047B3C" w:rsidRDefault="004D3334" w:rsidP="00C91A15">
      <w:pPr>
        <w:spacing w:before="240" w:after="120"/>
        <w:ind w:right="-482"/>
        <w:jc w:val="center"/>
        <w:rPr>
          <w:b/>
          <w:sz w:val="24"/>
          <w:lang w:val="lv-LV"/>
        </w:rPr>
      </w:pPr>
      <w:r w:rsidRPr="00047B3C">
        <w:rPr>
          <w:b/>
          <w:sz w:val="24"/>
          <w:lang w:val="lv-LV"/>
        </w:rPr>
        <w:t>Pašvaldības augstas detalizācijas topogrāfiskās informācijas datubāzes reģistrācijas numura paraugs</w:t>
      </w:r>
    </w:p>
    <w:p w14:paraId="5C1FFF73" w14:textId="7AC267AC" w:rsidR="00635491" w:rsidRDefault="00635491" w:rsidP="00F64DD8">
      <w:pPr>
        <w:ind w:right="-483" w:firstLine="426"/>
        <w:jc w:val="both"/>
        <w:rPr>
          <w:sz w:val="22"/>
          <w:szCs w:val="22"/>
          <w:lang w:val="lv-LV" w:eastAsia="lv-LV"/>
        </w:rPr>
      </w:pPr>
    </w:p>
    <w:p w14:paraId="75DB81D5" w14:textId="5297BC83" w:rsidR="001653F8" w:rsidRDefault="001653F8" w:rsidP="00F64DD8">
      <w:pPr>
        <w:ind w:right="-483" w:firstLine="426"/>
        <w:jc w:val="both"/>
        <w:rPr>
          <w:sz w:val="22"/>
          <w:szCs w:val="22"/>
          <w:lang w:val="lv-LV" w:eastAsia="lv-LV"/>
        </w:rPr>
      </w:pPr>
      <w:r>
        <w:rPr>
          <w:sz w:val="22"/>
          <w:szCs w:val="22"/>
          <w:lang w:val="lv-LV" w:eastAsia="lv-LV"/>
        </w:rPr>
        <w:t>Reģistrācijas numuru piešķir SIA “Mērniecības Datu centrs”</w:t>
      </w:r>
      <w:r w:rsidR="00635491">
        <w:rPr>
          <w:sz w:val="22"/>
          <w:szCs w:val="22"/>
          <w:lang w:val="lv-LV" w:eastAsia="lv-LV"/>
        </w:rPr>
        <w:t>,</w:t>
      </w:r>
      <w:r>
        <w:rPr>
          <w:sz w:val="22"/>
          <w:szCs w:val="22"/>
          <w:lang w:val="lv-LV" w:eastAsia="lv-LV"/>
        </w:rPr>
        <w:t xml:space="preserve"> reģistrējot </w:t>
      </w:r>
      <w:r w:rsidR="00C24FFA">
        <w:rPr>
          <w:sz w:val="22"/>
          <w:szCs w:val="22"/>
          <w:lang w:val="lv-LV" w:eastAsia="lv-LV"/>
        </w:rPr>
        <w:t>uzmērījumus</w:t>
      </w:r>
      <w:r>
        <w:rPr>
          <w:sz w:val="22"/>
          <w:szCs w:val="22"/>
          <w:lang w:val="lv-LV" w:eastAsia="lv-LV"/>
        </w:rPr>
        <w:t xml:space="preserve"> Darbu reģistrā un Datubāzē. Zemāk redzamo elektronisko zīmogu ar reģistrācijas numuru iekopē reģistrētajā plānā</w:t>
      </w:r>
      <w:r w:rsidR="00C24FFA">
        <w:rPr>
          <w:sz w:val="22"/>
          <w:szCs w:val="22"/>
          <w:lang w:val="lv-LV" w:eastAsia="lv-LV"/>
        </w:rPr>
        <w:t xml:space="preserve"> un</w:t>
      </w:r>
      <w:r>
        <w:rPr>
          <w:sz w:val="22"/>
          <w:szCs w:val="22"/>
          <w:lang w:val="lv-LV" w:eastAsia="lv-LV"/>
        </w:rPr>
        <w:t xml:space="preserve"> </w:t>
      </w:r>
      <w:proofErr w:type="spellStart"/>
      <w:r>
        <w:rPr>
          <w:sz w:val="22"/>
          <w:szCs w:val="22"/>
          <w:lang w:val="lv-LV" w:eastAsia="lv-LV"/>
        </w:rPr>
        <w:t>nosūta</w:t>
      </w:r>
      <w:proofErr w:type="spellEnd"/>
      <w:r>
        <w:rPr>
          <w:sz w:val="22"/>
          <w:szCs w:val="22"/>
          <w:lang w:val="lv-LV" w:eastAsia="lv-LV"/>
        </w:rPr>
        <w:t xml:space="preserve"> iesniedzējam.</w:t>
      </w:r>
    </w:p>
    <w:p w14:paraId="3BDD546D" w14:textId="0F1026AD" w:rsidR="00044927" w:rsidRPr="00047B3C" w:rsidRDefault="00C24FFA" w:rsidP="008A1C24">
      <w:pPr>
        <w:ind w:firstLine="426"/>
        <w:jc w:val="center"/>
        <w:rPr>
          <w:rFonts w:ascii="Calibri" w:hAnsi="Calibri"/>
          <w:sz w:val="22"/>
          <w:szCs w:val="22"/>
          <w:lang w:val="lv-LV" w:eastAsia="lv-LV"/>
        </w:rPr>
      </w:pPr>
      <w:r>
        <w:rPr>
          <w:noProof/>
          <w:lang w:eastAsia="lv-LV"/>
        </w:rPr>
        <w:drawing>
          <wp:inline distT="0" distB="0" distL="0" distR="0" wp14:anchorId="43F78F8B" wp14:editId="0B4AA922">
            <wp:extent cx="4168140" cy="1343123"/>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91932" cy="1350790"/>
                    </a:xfrm>
                    <a:prstGeom prst="rect">
                      <a:avLst/>
                    </a:prstGeom>
                  </pic:spPr>
                </pic:pic>
              </a:graphicData>
            </a:graphic>
          </wp:inline>
        </w:drawing>
      </w:r>
    </w:p>
    <w:p w14:paraId="3BDD546E" w14:textId="77777777" w:rsidR="00044927" w:rsidRPr="00047B3C" w:rsidRDefault="004D3334" w:rsidP="00F64DD8">
      <w:pPr>
        <w:ind w:right="-483"/>
        <w:rPr>
          <w:sz w:val="22"/>
          <w:szCs w:val="22"/>
          <w:lang w:val="lv-LV" w:eastAsia="lv-LV"/>
        </w:rPr>
      </w:pPr>
      <w:r w:rsidRPr="00047B3C">
        <w:rPr>
          <w:sz w:val="22"/>
          <w:szCs w:val="22"/>
          <w:lang w:val="lv-LV" w:eastAsia="lv-LV"/>
        </w:rPr>
        <w:t>Reģistrācijas numura apzīmējumi:</w:t>
      </w:r>
    </w:p>
    <w:p w14:paraId="3BDD547D"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BB – darba veids:</w:t>
      </w:r>
    </w:p>
    <w:p w14:paraId="3BDD547E"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TP – topogrāfiskie darbi,</w:t>
      </w:r>
    </w:p>
    <w:p w14:paraId="3BDD547F" w14:textId="60DE61ED" w:rsidR="00044927" w:rsidRPr="00047B3C" w:rsidRDefault="004D3334"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 xml:space="preserve">ID – </w:t>
      </w:r>
      <w:r w:rsidR="00C24FFA" w:rsidRPr="00C24FFA">
        <w:rPr>
          <w:sz w:val="22"/>
          <w:szCs w:val="22"/>
          <w:lang w:val="lv-LV" w:eastAsia="lv-LV"/>
        </w:rPr>
        <w:t xml:space="preserve">inženiertīklu </w:t>
      </w:r>
      <w:proofErr w:type="spellStart"/>
      <w:r w:rsidR="00C24FFA" w:rsidRPr="00C24FFA">
        <w:rPr>
          <w:sz w:val="22"/>
          <w:szCs w:val="22"/>
          <w:lang w:val="lv-LV" w:eastAsia="lv-LV"/>
        </w:rPr>
        <w:t>izpildmērījumi</w:t>
      </w:r>
      <w:proofErr w:type="spellEnd"/>
      <w:r w:rsidRPr="00047B3C">
        <w:rPr>
          <w:sz w:val="22"/>
          <w:szCs w:val="22"/>
          <w:lang w:val="lv-LV" w:eastAsia="lv-LV"/>
        </w:rPr>
        <w:t>,</w:t>
      </w:r>
    </w:p>
    <w:p w14:paraId="3BDD5480" w14:textId="2753B8F9"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BA – </w:t>
      </w:r>
      <w:proofErr w:type="spellStart"/>
      <w:r w:rsidRPr="00047B3C">
        <w:rPr>
          <w:sz w:val="22"/>
          <w:szCs w:val="22"/>
          <w:lang w:val="lv-LV" w:eastAsia="lv-LV"/>
        </w:rPr>
        <w:t>būvasu</w:t>
      </w:r>
      <w:proofErr w:type="spellEnd"/>
      <w:r w:rsidRPr="00047B3C">
        <w:rPr>
          <w:sz w:val="22"/>
          <w:szCs w:val="22"/>
          <w:lang w:val="lv-LV" w:eastAsia="lv-LV"/>
        </w:rPr>
        <w:t xml:space="preserve"> nospraušanas akti,</w:t>
      </w:r>
    </w:p>
    <w:p w14:paraId="3BDD5481" w14:textId="4E5F9BD6"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EN – </w:t>
      </w:r>
      <w:r w:rsidR="00C24FFA">
        <w:rPr>
          <w:sz w:val="22"/>
          <w:szCs w:val="22"/>
          <w:lang w:val="lv-LV" w:eastAsia="lv-LV"/>
        </w:rPr>
        <w:t>būvju</w:t>
      </w:r>
      <w:r w:rsidR="00C24FFA" w:rsidRPr="00047B3C">
        <w:rPr>
          <w:sz w:val="22"/>
          <w:szCs w:val="22"/>
          <w:lang w:val="lv-LV" w:eastAsia="lv-LV"/>
        </w:rPr>
        <w:t xml:space="preserve"> </w:t>
      </w:r>
      <w:r w:rsidR="00C24FFA">
        <w:rPr>
          <w:sz w:val="22"/>
          <w:szCs w:val="22"/>
          <w:lang w:val="lv-LV" w:eastAsia="lv-LV"/>
        </w:rPr>
        <w:t>(</w:t>
      </w:r>
      <w:r w:rsidRPr="00047B3C">
        <w:rPr>
          <w:sz w:val="22"/>
          <w:szCs w:val="22"/>
          <w:lang w:val="lv-LV" w:eastAsia="lv-LV"/>
        </w:rPr>
        <w:t>ēku</w:t>
      </w:r>
      <w:r w:rsidR="00C24FFA">
        <w:rPr>
          <w:sz w:val="22"/>
          <w:szCs w:val="22"/>
          <w:lang w:val="lv-LV" w:eastAsia="lv-LV"/>
        </w:rPr>
        <w:t>)</w:t>
      </w:r>
      <w:r w:rsidRPr="00047B3C">
        <w:rPr>
          <w:sz w:val="22"/>
          <w:szCs w:val="22"/>
          <w:lang w:val="lv-LV" w:eastAsia="lv-LV"/>
        </w:rPr>
        <w:t xml:space="preserve"> novietņu </w:t>
      </w:r>
      <w:proofErr w:type="spellStart"/>
      <w:r w:rsidR="00C24FFA" w:rsidRPr="00C24FFA">
        <w:rPr>
          <w:sz w:val="22"/>
          <w:szCs w:val="22"/>
          <w:lang w:val="lv-LV" w:eastAsia="lv-LV"/>
        </w:rPr>
        <w:t>izpildmērījumi</w:t>
      </w:r>
      <w:proofErr w:type="spellEnd"/>
      <w:r w:rsidRPr="00047B3C">
        <w:rPr>
          <w:sz w:val="22"/>
          <w:szCs w:val="22"/>
          <w:lang w:val="lv-LV" w:eastAsia="lv-LV"/>
        </w:rPr>
        <w:t>,</w:t>
      </w:r>
    </w:p>
    <w:p w14:paraId="3BDD5482"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ZI – zemes ierīcības projekti,</w:t>
      </w:r>
    </w:p>
    <w:p w14:paraId="3BDD5484" w14:textId="5CA144AB" w:rsidR="00044927" w:rsidRPr="00047B3C" w:rsidRDefault="00C91A15" w:rsidP="00F64DD8">
      <w:pPr>
        <w:numPr>
          <w:ilvl w:val="1"/>
          <w:numId w:val="6"/>
        </w:numPr>
        <w:suppressAutoHyphens/>
        <w:spacing w:line="276" w:lineRule="auto"/>
        <w:ind w:right="-483"/>
        <w:jc w:val="both"/>
        <w:rPr>
          <w:sz w:val="22"/>
          <w:szCs w:val="22"/>
          <w:lang w:val="lv-LV" w:eastAsia="lv-LV"/>
        </w:rPr>
      </w:pPr>
      <w:r>
        <w:rPr>
          <w:sz w:val="22"/>
          <w:szCs w:val="22"/>
          <w:lang w:val="lv-LV" w:eastAsia="lv-LV"/>
        </w:rPr>
        <w:t>BSP</w:t>
      </w:r>
      <w:r w:rsidR="004D3334" w:rsidRPr="00047B3C">
        <w:rPr>
          <w:sz w:val="22"/>
          <w:szCs w:val="22"/>
          <w:lang w:val="lv-LV" w:eastAsia="lv-LV"/>
        </w:rPr>
        <w:t xml:space="preserve"> – </w:t>
      </w:r>
      <w:r>
        <w:rPr>
          <w:sz w:val="22"/>
          <w:szCs w:val="22"/>
          <w:lang w:val="lv-LV" w:eastAsia="lv-LV"/>
        </w:rPr>
        <w:t>būvju situācijas plāns</w:t>
      </w:r>
      <w:r w:rsidR="004D3334" w:rsidRPr="00047B3C">
        <w:rPr>
          <w:sz w:val="22"/>
          <w:szCs w:val="22"/>
          <w:lang w:val="lv-LV" w:eastAsia="lv-LV"/>
        </w:rPr>
        <w:t>,</w:t>
      </w:r>
    </w:p>
    <w:p w14:paraId="5BACFB6B" w14:textId="77777777" w:rsidR="00C24FFA" w:rsidRDefault="00C24FFA" w:rsidP="00C24FFA">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DA – inženier</w:t>
      </w:r>
      <w:r>
        <w:rPr>
          <w:sz w:val="22"/>
          <w:szCs w:val="22"/>
          <w:lang w:val="lv-LV" w:eastAsia="lv-LV"/>
        </w:rPr>
        <w:t>tīkl</w:t>
      </w:r>
      <w:r w:rsidRPr="00047B3C">
        <w:rPr>
          <w:sz w:val="22"/>
          <w:szCs w:val="22"/>
          <w:lang w:val="lv-LV" w:eastAsia="lv-LV"/>
        </w:rPr>
        <w:t xml:space="preserve">u demontāžas </w:t>
      </w:r>
      <w:proofErr w:type="spellStart"/>
      <w:r>
        <w:rPr>
          <w:sz w:val="22"/>
          <w:szCs w:val="22"/>
          <w:lang w:val="lv-LV" w:eastAsia="lv-LV"/>
        </w:rPr>
        <w:t>izpildmērījumi</w:t>
      </w:r>
      <w:proofErr w:type="spellEnd"/>
      <w:r>
        <w:rPr>
          <w:sz w:val="22"/>
          <w:szCs w:val="22"/>
          <w:lang w:val="lv-LV" w:eastAsia="lv-LV"/>
        </w:rPr>
        <w:t xml:space="preserve"> (akti);</w:t>
      </w:r>
    </w:p>
    <w:p w14:paraId="3BDD5485" w14:textId="44EA394F"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w:t>
      </w:r>
    </w:p>
    <w:p w14:paraId="3BDD5486" w14:textId="68A559FF"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RP – informācija</w:t>
      </w:r>
      <w:r w:rsidR="00C24FFA">
        <w:rPr>
          <w:sz w:val="22"/>
          <w:szCs w:val="22"/>
          <w:lang w:val="lv-LV" w:eastAsia="lv-LV"/>
        </w:rPr>
        <w:t>s izsniegšana</w:t>
      </w:r>
      <w:r w:rsidRPr="00047B3C">
        <w:rPr>
          <w:sz w:val="22"/>
          <w:szCs w:val="22"/>
          <w:lang w:val="lv-LV" w:eastAsia="lv-LV"/>
        </w:rPr>
        <w:t xml:space="preserve"> </w:t>
      </w:r>
      <w:proofErr w:type="spellStart"/>
      <w:r w:rsidRPr="00047B3C">
        <w:rPr>
          <w:sz w:val="22"/>
          <w:szCs w:val="22"/>
          <w:lang w:val="lv-LV" w:eastAsia="lv-LV"/>
        </w:rPr>
        <w:t>robežplāniem</w:t>
      </w:r>
      <w:proofErr w:type="spellEnd"/>
      <w:r w:rsidRPr="00047B3C">
        <w:rPr>
          <w:sz w:val="22"/>
          <w:szCs w:val="22"/>
          <w:lang w:val="lv-LV" w:eastAsia="lv-LV"/>
        </w:rPr>
        <w:t xml:space="preserve"> un citiem darbiem.</w:t>
      </w:r>
    </w:p>
    <w:p w14:paraId="3BDD5487" w14:textId="4591C812"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12345</w:t>
      </w:r>
      <w:r w:rsidR="00C24FFA">
        <w:rPr>
          <w:sz w:val="22"/>
          <w:szCs w:val="22"/>
          <w:lang w:val="lv-LV" w:eastAsia="lv-LV"/>
        </w:rPr>
        <w:t>6</w:t>
      </w:r>
      <w:r w:rsidRPr="00047B3C">
        <w:rPr>
          <w:sz w:val="22"/>
          <w:szCs w:val="22"/>
          <w:lang w:val="lv-LV" w:eastAsia="lv-LV"/>
        </w:rPr>
        <w:t xml:space="preserve"> – uzmērījuma reģistrācijas numurs </w:t>
      </w:r>
      <w:r w:rsidR="00C24FFA">
        <w:rPr>
          <w:sz w:val="22"/>
          <w:szCs w:val="22"/>
          <w:lang w:val="lv-LV" w:eastAsia="lv-LV"/>
        </w:rPr>
        <w:t>Sabiedrības Darbu reģistrā</w:t>
      </w:r>
      <w:r w:rsidRPr="00047B3C">
        <w:rPr>
          <w:sz w:val="22"/>
          <w:szCs w:val="22"/>
          <w:lang w:val="lv-LV" w:eastAsia="lv-LV"/>
        </w:rPr>
        <w:t>.</w:t>
      </w:r>
    </w:p>
    <w:p w14:paraId="3BDD5488" w14:textId="26D3D380" w:rsidR="00044927" w:rsidRPr="00047B3C" w:rsidRDefault="00C24FFA" w:rsidP="00C91A15">
      <w:pPr>
        <w:numPr>
          <w:ilvl w:val="0"/>
          <w:numId w:val="5"/>
        </w:numPr>
        <w:suppressAutoHyphens/>
        <w:spacing w:after="120" w:line="276" w:lineRule="auto"/>
        <w:ind w:left="714" w:right="-482" w:hanging="357"/>
        <w:jc w:val="both"/>
        <w:rPr>
          <w:sz w:val="22"/>
          <w:szCs w:val="22"/>
          <w:lang w:val="lv-LV" w:eastAsia="lv-LV"/>
        </w:rPr>
      </w:pPr>
      <w:r w:rsidRPr="00C24FFA">
        <w:rPr>
          <w:sz w:val="22"/>
          <w:szCs w:val="22"/>
          <w:lang w:val="lv-LV" w:eastAsia="lv-LV"/>
        </w:rPr>
        <w:t>2021.gada 15.jūlijā – uzmērījuma reģistrācijas datums Sabiedrības Darbu reģistrā</w:t>
      </w:r>
      <w:r w:rsidR="004D3334" w:rsidRPr="00047B3C">
        <w:rPr>
          <w:sz w:val="22"/>
          <w:szCs w:val="22"/>
          <w:lang w:val="lv-LV" w:eastAsia="lv-LV"/>
        </w:rPr>
        <w:t>.</w:t>
      </w:r>
    </w:p>
    <w:p w14:paraId="0A61DEA9" w14:textId="77777777" w:rsidR="006A21EE" w:rsidRDefault="006A21EE" w:rsidP="00044927">
      <w:pPr>
        <w:spacing w:after="200" w:line="276" w:lineRule="auto"/>
        <w:jc w:val="both"/>
        <w:rPr>
          <w:sz w:val="24"/>
          <w:lang w:val="lv-LV" w:eastAsia="lv-LV"/>
        </w:rPr>
      </w:pPr>
    </w:p>
    <w:p w14:paraId="3BDD548A" w14:textId="1F97D9F8" w:rsidR="00044927" w:rsidRPr="00047B3C" w:rsidRDefault="004D3334" w:rsidP="00044927">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00C84F9D" w:rsidRPr="00047B3C">
        <w:rPr>
          <w:sz w:val="24"/>
          <w:lang w:val="lv-LV"/>
        </w:rPr>
        <w:t>A.Lungevičs</w:t>
      </w:r>
      <w:proofErr w:type="spellEnd"/>
      <w:r w:rsidR="007904FE"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5142E5C5" w14:textId="68BC318B" w:rsidR="0016028B" w:rsidRPr="00946332" w:rsidRDefault="004D3334" w:rsidP="00946332">
      <w:pPr>
        <w:spacing w:after="200" w:line="276" w:lineRule="auto"/>
        <w:ind w:left="720"/>
        <w:jc w:val="both"/>
        <w:rPr>
          <w:sz w:val="24"/>
          <w:lang w:val="lv-LV" w:eastAsia="lv-LV"/>
        </w:rPr>
        <w:sectPr w:rsidR="0016028B" w:rsidRPr="00946332" w:rsidSect="00856CDC">
          <w:pgSz w:w="11906" w:h="16838"/>
          <w:pgMar w:top="709" w:right="1800" w:bottom="568" w:left="1800" w:header="708" w:footer="360" w:gutter="0"/>
          <w:cols w:space="708"/>
          <w:titlePg/>
          <w:docGrid w:linePitch="381"/>
        </w:sect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007904FE" w:rsidRPr="00047B3C">
        <w:rPr>
          <w:sz w:val="24"/>
          <w:lang w:val="lv-LV" w:eastAsia="lv-LV"/>
        </w:rPr>
        <w:tab/>
      </w:r>
      <w:r w:rsidR="007904FE" w:rsidRPr="00047B3C">
        <w:rPr>
          <w:sz w:val="24"/>
          <w:lang w:val="lv-LV" w:eastAsia="lv-LV"/>
        </w:rPr>
        <w:tab/>
        <w:t xml:space="preserve">     </w:t>
      </w:r>
      <w:r w:rsidRPr="00047B3C">
        <w:rPr>
          <w:sz w:val="24"/>
          <w:lang w:val="lv-LV"/>
        </w:rPr>
        <w:t>Izpilddirektore</w:t>
      </w:r>
    </w:p>
    <w:p w14:paraId="6BA87D22" w14:textId="7404BD2E" w:rsidR="00941594" w:rsidRPr="004C746F" w:rsidRDefault="00946332" w:rsidP="004418AC">
      <w:pPr>
        <w:spacing w:before="240"/>
        <w:jc w:val="center"/>
        <w:rPr>
          <w:sz w:val="22"/>
          <w:szCs w:val="22"/>
          <w:lang w:val="lv-LV" w:eastAsia="lv-LV"/>
        </w:rPr>
      </w:pPr>
      <w:r w:rsidRPr="00D87582">
        <w:rPr>
          <w:i/>
          <w:iCs/>
          <w:sz w:val="24"/>
        </w:rPr>
        <w:t>DOKUMENTS IR ELEKTRONISKI PARAKSTĪTS AR DROŠU ELEKTRONISKO PARAKSTU UN SATUR LAIKA ZĪMOGU</w:t>
      </w:r>
    </w:p>
    <w:sectPr w:rsidR="00941594" w:rsidRPr="004C746F"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D806" w14:textId="77777777" w:rsidR="00FD637F" w:rsidRDefault="00FD637F" w:rsidP="004064A6">
      <w:r>
        <w:separator/>
      </w:r>
    </w:p>
  </w:endnote>
  <w:endnote w:type="continuationSeparator" w:id="0">
    <w:p w14:paraId="7811E75C" w14:textId="77777777" w:rsidR="00FD637F" w:rsidRDefault="00FD637F"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Times New Roman"/>
    <w:panose1 w:val="00000000000000000000"/>
    <w:charset w:val="00"/>
    <w:family w:val="auto"/>
    <w:notTrueType/>
    <w:pitch w:val="variable"/>
    <w:sig w:usb0="00000003" w:usb1="00000000" w:usb2="00000000" w:usb3="00000000" w:csb0="00000001" w:csb1="00000000"/>
  </w:font>
  <w:font w:name="HGMaruGothicMPRO">
    <w:charset w:val="80"/>
    <w:family w:val="swiss"/>
    <w:pitch w:val="variable"/>
    <w:sig w:usb0="E00002FF" w:usb1="2AC7EDFE" w:usb2="00000012" w:usb3="00000000" w:csb0="0002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94476"/>
      <w:docPartObj>
        <w:docPartGallery w:val="Page Numbers (Bottom of Page)"/>
        <w:docPartUnique/>
      </w:docPartObj>
    </w:sdtPr>
    <w:sdtEndPr>
      <w:rPr>
        <w:noProof/>
        <w:sz w:val="20"/>
        <w:szCs w:val="20"/>
      </w:rPr>
    </w:sdtEndPr>
    <w:sdtContent>
      <w:p w14:paraId="5522990C" w14:textId="2A293729"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530D14">
          <w:rPr>
            <w:noProof/>
            <w:sz w:val="20"/>
            <w:szCs w:val="20"/>
          </w:rPr>
          <w:t>8</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3F97" w14:textId="77777777" w:rsidR="00FD637F" w:rsidRDefault="00FD637F" w:rsidP="004064A6">
      <w:r>
        <w:separator/>
      </w:r>
    </w:p>
  </w:footnote>
  <w:footnote w:type="continuationSeparator" w:id="0">
    <w:p w14:paraId="56C08DDC" w14:textId="77777777" w:rsidR="00FD637F" w:rsidRDefault="00FD637F" w:rsidP="0040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633C64"/>
    <w:multiLevelType w:val="multilevel"/>
    <w:tmpl w:val="BFB06250"/>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15:restartNumberingAfterBreak="0">
    <w:nsid w:val="0BB840EB"/>
    <w:multiLevelType w:val="multilevel"/>
    <w:tmpl w:val="63BCA17C"/>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rPr>
        <w:color w:val="auto"/>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3"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862"/>
        </w:tabs>
        <w:ind w:left="862"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6"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8"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10" w15:restartNumberingAfterBreak="0">
    <w:nsid w:val="6DB22310"/>
    <w:multiLevelType w:val="multilevel"/>
    <w:tmpl w:val="8508F7F8"/>
    <w:lvl w:ilvl="0">
      <w:start w:val="1"/>
      <w:numFmt w:val="decimal"/>
      <w:lvlText w:val="%1."/>
      <w:lvlJc w:val="left"/>
      <w:pPr>
        <w:tabs>
          <w:tab w:val="num" w:pos="360"/>
        </w:tabs>
        <w:ind w:left="360" w:hanging="360"/>
      </w:pPr>
      <w:rPr>
        <w:rFonts w:hint="default"/>
        <w:b/>
        <w:sz w:val="26"/>
        <w:szCs w:val="26"/>
      </w:rPr>
    </w:lvl>
    <w:lvl w:ilvl="1">
      <w:start w:val="1"/>
      <w:numFmt w:val="decimal"/>
      <w:lvlText w:val="%1.%2."/>
      <w:lvlJc w:val="left"/>
      <w:pPr>
        <w:tabs>
          <w:tab w:val="num" w:pos="1571"/>
        </w:tabs>
        <w:ind w:left="1189" w:hanging="338"/>
      </w:pPr>
      <w:rPr>
        <w:rFonts w:hint="default"/>
        <w:b w:val="0"/>
        <w:i w:val="0"/>
      </w:rPr>
    </w:lvl>
    <w:lvl w:ilvl="2">
      <w:start w:val="1"/>
      <w:numFmt w:val="decimal"/>
      <w:lvlText w:val="%1.%2.%3."/>
      <w:lvlJc w:val="left"/>
      <w:pPr>
        <w:tabs>
          <w:tab w:val="num" w:pos="1571"/>
        </w:tabs>
        <w:ind w:left="1338" w:hanging="487"/>
      </w:pPr>
      <w:rPr>
        <w:rFonts w:hint="default"/>
        <w:b w:val="0"/>
        <w:color w:val="00000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color w:val="00000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27"/>
    <w:rsid w:val="00014E1D"/>
    <w:rsid w:val="00026E21"/>
    <w:rsid w:val="00027113"/>
    <w:rsid w:val="00027CF6"/>
    <w:rsid w:val="0003759C"/>
    <w:rsid w:val="00044927"/>
    <w:rsid w:val="00047B3C"/>
    <w:rsid w:val="000552DA"/>
    <w:rsid w:val="000603F3"/>
    <w:rsid w:val="00071A36"/>
    <w:rsid w:val="00073625"/>
    <w:rsid w:val="000846ED"/>
    <w:rsid w:val="00094C87"/>
    <w:rsid w:val="00095029"/>
    <w:rsid w:val="000A222D"/>
    <w:rsid w:val="000A7070"/>
    <w:rsid w:val="000E575E"/>
    <w:rsid w:val="0010518A"/>
    <w:rsid w:val="00107061"/>
    <w:rsid w:val="00117369"/>
    <w:rsid w:val="0014263F"/>
    <w:rsid w:val="00142D53"/>
    <w:rsid w:val="00142E79"/>
    <w:rsid w:val="001550C1"/>
    <w:rsid w:val="001568E0"/>
    <w:rsid w:val="0016028B"/>
    <w:rsid w:val="001653F8"/>
    <w:rsid w:val="0017302B"/>
    <w:rsid w:val="0018134F"/>
    <w:rsid w:val="001840F2"/>
    <w:rsid w:val="00185B06"/>
    <w:rsid w:val="001951BA"/>
    <w:rsid w:val="001B0931"/>
    <w:rsid w:val="001B1ABE"/>
    <w:rsid w:val="001B2DF4"/>
    <w:rsid w:val="001D2FFB"/>
    <w:rsid w:val="002026C6"/>
    <w:rsid w:val="00213ABC"/>
    <w:rsid w:val="002233F2"/>
    <w:rsid w:val="00226BC2"/>
    <w:rsid w:val="00226CFD"/>
    <w:rsid w:val="0023554C"/>
    <w:rsid w:val="00246893"/>
    <w:rsid w:val="002544F0"/>
    <w:rsid w:val="0025790A"/>
    <w:rsid w:val="00261B1B"/>
    <w:rsid w:val="00267B66"/>
    <w:rsid w:val="0027334C"/>
    <w:rsid w:val="00277558"/>
    <w:rsid w:val="00285BAB"/>
    <w:rsid w:val="00291469"/>
    <w:rsid w:val="00293535"/>
    <w:rsid w:val="00294730"/>
    <w:rsid w:val="002A35DA"/>
    <w:rsid w:val="002A3FDD"/>
    <w:rsid w:val="002A4DBF"/>
    <w:rsid w:val="002A5ED1"/>
    <w:rsid w:val="002B144C"/>
    <w:rsid w:val="002B42CB"/>
    <w:rsid w:val="002C55BF"/>
    <w:rsid w:val="002D254A"/>
    <w:rsid w:val="002E5E5B"/>
    <w:rsid w:val="002F391C"/>
    <w:rsid w:val="002F665D"/>
    <w:rsid w:val="00300EA0"/>
    <w:rsid w:val="0030131A"/>
    <w:rsid w:val="003076FF"/>
    <w:rsid w:val="00313C78"/>
    <w:rsid w:val="00314540"/>
    <w:rsid w:val="00315B18"/>
    <w:rsid w:val="00321756"/>
    <w:rsid w:val="00342145"/>
    <w:rsid w:val="00354B82"/>
    <w:rsid w:val="00356DAC"/>
    <w:rsid w:val="00366F12"/>
    <w:rsid w:val="00397C88"/>
    <w:rsid w:val="003A415D"/>
    <w:rsid w:val="003A4E72"/>
    <w:rsid w:val="003C3D0D"/>
    <w:rsid w:val="003C5665"/>
    <w:rsid w:val="003D353A"/>
    <w:rsid w:val="003D6AF8"/>
    <w:rsid w:val="003F15A1"/>
    <w:rsid w:val="003F30A2"/>
    <w:rsid w:val="003F5892"/>
    <w:rsid w:val="003F6B88"/>
    <w:rsid w:val="0040196D"/>
    <w:rsid w:val="00403142"/>
    <w:rsid w:val="004061E8"/>
    <w:rsid w:val="004064A6"/>
    <w:rsid w:val="004072E1"/>
    <w:rsid w:val="004077EB"/>
    <w:rsid w:val="004130BA"/>
    <w:rsid w:val="004146EA"/>
    <w:rsid w:val="00416654"/>
    <w:rsid w:val="00427D50"/>
    <w:rsid w:val="0043253B"/>
    <w:rsid w:val="004418AC"/>
    <w:rsid w:val="00445CA8"/>
    <w:rsid w:val="00453F8F"/>
    <w:rsid w:val="004611D5"/>
    <w:rsid w:val="00463752"/>
    <w:rsid w:val="00470236"/>
    <w:rsid w:val="004750A6"/>
    <w:rsid w:val="004771B5"/>
    <w:rsid w:val="00485932"/>
    <w:rsid w:val="0048743E"/>
    <w:rsid w:val="00487844"/>
    <w:rsid w:val="00493E80"/>
    <w:rsid w:val="004A7BA1"/>
    <w:rsid w:val="004C746F"/>
    <w:rsid w:val="004C7891"/>
    <w:rsid w:val="004D32E7"/>
    <w:rsid w:val="004D3334"/>
    <w:rsid w:val="004D5E3E"/>
    <w:rsid w:val="004E24FD"/>
    <w:rsid w:val="004E36C0"/>
    <w:rsid w:val="004E6FD5"/>
    <w:rsid w:val="004F52AD"/>
    <w:rsid w:val="00516B9B"/>
    <w:rsid w:val="00523E3C"/>
    <w:rsid w:val="00530D14"/>
    <w:rsid w:val="00531E8F"/>
    <w:rsid w:val="00533732"/>
    <w:rsid w:val="00550006"/>
    <w:rsid w:val="00566F82"/>
    <w:rsid w:val="005722D8"/>
    <w:rsid w:val="005A75AC"/>
    <w:rsid w:val="005C7D5F"/>
    <w:rsid w:val="005D2B48"/>
    <w:rsid w:val="005D66B1"/>
    <w:rsid w:val="005D7F57"/>
    <w:rsid w:val="005F07D5"/>
    <w:rsid w:val="005F2D24"/>
    <w:rsid w:val="005F70A9"/>
    <w:rsid w:val="00600E32"/>
    <w:rsid w:val="0060308B"/>
    <w:rsid w:val="00605EE9"/>
    <w:rsid w:val="00616DF3"/>
    <w:rsid w:val="0061761A"/>
    <w:rsid w:val="0062094A"/>
    <w:rsid w:val="00623E32"/>
    <w:rsid w:val="00625832"/>
    <w:rsid w:val="00626891"/>
    <w:rsid w:val="006310FC"/>
    <w:rsid w:val="00635491"/>
    <w:rsid w:val="0064550F"/>
    <w:rsid w:val="00654C76"/>
    <w:rsid w:val="00655087"/>
    <w:rsid w:val="00664847"/>
    <w:rsid w:val="006719A1"/>
    <w:rsid w:val="00675DE5"/>
    <w:rsid w:val="006828F4"/>
    <w:rsid w:val="0068351D"/>
    <w:rsid w:val="00683AA8"/>
    <w:rsid w:val="00685310"/>
    <w:rsid w:val="00685878"/>
    <w:rsid w:val="006A21EE"/>
    <w:rsid w:val="006A319A"/>
    <w:rsid w:val="006A632A"/>
    <w:rsid w:val="006B277F"/>
    <w:rsid w:val="006B66B6"/>
    <w:rsid w:val="006C533E"/>
    <w:rsid w:val="006C6399"/>
    <w:rsid w:val="006E5664"/>
    <w:rsid w:val="006E6290"/>
    <w:rsid w:val="006F6085"/>
    <w:rsid w:val="006F68CF"/>
    <w:rsid w:val="006F7A93"/>
    <w:rsid w:val="00703228"/>
    <w:rsid w:val="00703B45"/>
    <w:rsid w:val="00711694"/>
    <w:rsid w:val="00715B22"/>
    <w:rsid w:val="00730451"/>
    <w:rsid w:val="007319BC"/>
    <w:rsid w:val="00737544"/>
    <w:rsid w:val="00743D3E"/>
    <w:rsid w:val="00752E23"/>
    <w:rsid w:val="00764D4E"/>
    <w:rsid w:val="00777441"/>
    <w:rsid w:val="00780C78"/>
    <w:rsid w:val="007872B8"/>
    <w:rsid w:val="007904FE"/>
    <w:rsid w:val="00797743"/>
    <w:rsid w:val="007A2ECF"/>
    <w:rsid w:val="007A4931"/>
    <w:rsid w:val="007B3F3C"/>
    <w:rsid w:val="007B412D"/>
    <w:rsid w:val="007B7D7D"/>
    <w:rsid w:val="007D2D64"/>
    <w:rsid w:val="007F5784"/>
    <w:rsid w:val="008167E4"/>
    <w:rsid w:val="00817445"/>
    <w:rsid w:val="008220E2"/>
    <w:rsid w:val="008265A5"/>
    <w:rsid w:val="00831411"/>
    <w:rsid w:val="00847489"/>
    <w:rsid w:val="00851CE9"/>
    <w:rsid w:val="00856CDC"/>
    <w:rsid w:val="008808D5"/>
    <w:rsid w:val="008A1C24"/>
    <w:rsid w:val="008A72FF"/>
    <w:rsid w:val="008B27E9"/>
    <w:rsid w:val="008B74FE"/>
    <w:rsid w:val="008D0C79"/>
    <w:rsid w:val="008F5EBD"/>
    <w:rsid w:val="00903A81"/>
    <w:rsid w:val="00922C45"/>
    <w:rsid w:val="00933F80"/>
    <w:rsid w:val="00941594"/>
    <w:rsid w:val="00942549"/>
    <w:rsid w:val="00942821"/>
    <w:rsid w:val="0094365B"/>
    <w:rsid w:val="00946332"/>
    <w:rsid w:val="00950C3C"/>
    <w:rsid w:val="009622A1"/>
    <w:rsid w:val="00962359"/>
    <w:rsid w:val="00965600"/>
    <w:rsid w:val="00971FE4"/>
    <w:rsid w:val="00974D41"/>
    <w:rsid w:val="009772D2"/>
    <w:rsid w:val="00985BF2"/>
    <w:rsid w:val="0098627B"/>
    <w:rsid w:val="0098738B"/>
    <w:rsid w:val="009A0C78"/>
    <w:rsid w:val="009D286B"/>
    <w:rsid w:val="009F0998"/>
    <w:rsid w:val="00A07231"/>
    <w:rsid w:val="00A14822"/>
    <w:rsid w:val="00A16EBE"/>
    <w:rsid w:val="00A24D8E"/>
    <w:rsid w:val="00A27C1A"/>
    <w:rsid w:val="00A437AE"/>
    <w:rsid w:val="00A45129"/>
    <w:rsid w:val="00A53A10"/>
    <w:rsid w:val="00A654E2"/>
    <w:rsid w:val="00A66D8A"/>
    <w:rsid w:val="00A76CB3"/>
    <w:rsid w:val="00A81142"/>
    <w:rsid w:val="00A87F8C"/>
    <w:rsid w:val="00A91468"/>
    <w:rsid w:val="00AA31D5"/>
    <w:rsid w:val="00AA6F38"/>
    <w:rsid w:val="00AB182C"/>
    <w:rsid w:val="00AB200F"/>
    <w:rsid w:val="00AC3AD8"/>
    <w:rsid w:val="00AC6822"/>
    <w:rsid w:val="00AC6F8A"/>
    <w:rsid w:val="00AD3DBC"/>
    <w:rsid w:val="00AD4FF2"/>
    <w:rsid w:val="00AD7088"/>
    <w:rsid w:val="00AF7911"/>
    <w:rsid w:val="00B056DC"/>
    <w:rsid w:val="00B108F0"/>
    <w:rsid w:val="00B120D3"/>
    <w:rsid w:val="00B22A93"/>
    <w:rsid w:val="00B24187"/>
    <w:rsid w:val="00B32A11"/>
    <w:rsid w:val="00B43077"/>
    <w:rsid w:val="00B57022"/>
    <w:rsid w:val="00B712A3"/>
    <w:rsid w:val="00B875CE"/>
    <w:rsid w:val="00BD066E"/>
    <w:rsid w:val="00BF1BAC"/>
    <w:rsid w:val="00BF7707"/>
    <w:rsid w:val="00C12907"/>
    <w:rsid w:val="00C1525A"/>
    <w:rsid w:val="00C1610C"/>
    <w:rsid w:val="00C16F98"/>
    <w:rsid w:val="00C173E4"/>
    <w:rsid w:val="00C24FFA"/>
    <w:rsid w:val="00C323B3"/>
    <w:rsid w:val="00C33CE3"/>
    <w:rsid w:val="00C344F9"/>
    <w:rsid w:val="00C412F2"/>
    <w:rsid w:val="00C5094B"/>
    <w:rsid w:val="00C6762F"/>
    <w:rsid w:val="00C77F17"/>
    <w:rsid w:val="00C84635"/>
    <w:rsid w:val="00C84F9D"/>
    <w:rsid w:val="00C91A15"/>
    <w:rsid w:val="00CA6296"/>
    <w:rsid w:val="00CB3B07"/>
    <w:rsid w:val="00CB4393"/>
    <w:rsid w:val="00CB506A"/>
    <w:rsid w:val="00CB7402"/>
    <w:rsid w:val="00CD25A4"/>
    <w:rsid w:val="00CD6E8A"/>
    <w:rsid w:val="00CE07EC"/>
    <w:rsid w:val="00CF01B3"/>
    <w:rsid w:val="00CF44E8"/>
    <w:rsid w:val="00D01E6B"/>
    <w:rsid w:val="00D03B79"/>
    <w:rsid w:val="00D05108"/>
    <w:rsid w:val="00D245FD"/>
    <w:rsid w:val="00D3173F"/>
    <w:rsid w:val="00D459AF"/>
    <w:rsid w:val="00D568DD"/>
    <w:rsid w:val="00D63AA3"/>
    <w:rsid w:val="00D65317"/>
    <w:rsid w:val="00D8521A"/>
    <w:rsid w:val="00D87582"/>
    <w:rsid w:val="00D90017"/>
    <w:rsid w:val="00D91C8E"/>
    <w:rsid w:val="00D95D5E"/>
    <w:rsid w:val="00D96669"/>
    <w:rsid w:val="00DA31A1"/>
    <w:rsid w:val="00DA3DD3"/>
    <w:rsid w:val="00DC19AC"/>
    <w:rsid w:val="00DD0510"/>
    <w:rsid w:val="00DD4D79"/>
    <w:rsid w:val="00DE59F5"/>
    <w:rsid w:val="00DF0ABD"/>
    <w:rsid w:val="00DF672E"/>
    <w:rsid w:val="00DF6FF2"/>
    <w:rsid w:val="00E01C0A"/>
    <w:rsid w:val="00E02865"/>
    <w:rsid w:val="00E1224C"/>
    <w:rsid w:val="00E1316E"/>
    <w:rsid w:val="00E13400"/>
    <w:rsid w:val="00E242A7"/>
    <w:rsid w:val="00E2611A"/>
    <w:rsid w:val="00E27DCF"/>
    <w:rsid w:val="00E35869"/>
    <w:rsid w:val="00E414A2"/>
    <w:rsid w:val="00E42425"/>
    <w:rsid w:val="00E428B8"/>
    <w:rsid w:val="00E50D33"/>
    <w:rsid w:val="00E571C7"/>
    <w:rsid w:val="00E63201"/>
    <w:rsid w:val="00E7058C"/>
    <w:rsid w:val="00E72B2C"/>
    <w:rsid w:val="00E779F4"/>
    <w:rsid w:val="00E77AEA"/>
    <w:rsid w:val="00E80C8B"/>
    <w:rsid w:val="00E850F4"/>
    <w:rsid w:val="00E86CCB"/>
    <w:rsid w:val="00E86D74"/>
    <w:rsid w:val="00E91D18"/>
    <w:rsid w:val="00E92244"/>
    <w:rsid w:val="00E97CFB"/>
    <w:rsid w:val="00EA3425"/>
    <w:rsid w:val="00EA5054"/>
    <w:rsid w:val="00EA7BE8"/>
    <w:rsid w:val="00EB226D"/>
    <w:rsid w:val="00EB59EF"/>
    <w:rsid w:val="00ED0190"/>
    <w:rsid w:val="00ED6B0F"/>
    <w:rsid w:val="00EE72D4"/>
    <w:rsid w:val="00EF775F"/>
    <w:rsid w:val="00F001EA"/>
    <w:rsid w:val="00F16815"/>
    <w:rsid w:val="00F350B8"/>
    <w:rsid w:val="00F524E7"/>
    <w:rsid w:val="00F64DD8"/>
    <w:rsid w:val="00F7750A"/>
    <w:rsid w:val="00F94A9D"/>
    <w:rsid w:val="00FA5A73"/>
    <w:rsid w:val="00FA5C85"/>
    <w:rsid w:val="00FA6F78"/>
    <w:rsid w:val="00FB5C6E"/>
    <w:rsid w:val="00FB5E81"/>
    <w:rsid w:val="00FC0703"/>
    <w:rsid w:val="00FC141C"/>
    <w:rsid w:val="00FC1588"/>
    <w:rsid w:val="00FC4FB7"/>
    <w:rsid w:val="00FD2BB2"/>
    <w:rsid w:val="00FD637F"/>
    <w:rsid w:val="00FE48AC"/>
    <w:rsid w:val="00FE5F7D"/>
    <w:rsid w:val="00FE6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5394"/>
  <w15:docId w15:val="{FA8C62B6-A61C-4F21-9714-2F5FA33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link w:val="Virsraksts2Rakstz"/>
    <w:uiPriority w:val="9"/>
    <w:qFormat/>
    <w:rsid w:val="00453F8F"/>
    <w:pPr>
      <w:spacing w:before="100" w:beforeAutospacing="1" w:after="100" w:afterAutospacing="1"/>
      <w:outlineLvl w:val="1"/>
    </w:pPr>
    <w:rPr>
      <w:b/>
      <w:bCs/>
      <w:sz w:val="36"/>
      <w:szCs w:val="3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unhideWhenUsed/>
    <w:rsid w:val="00044927"/>
    <w:pPr>
      <w:jc w:val="both"/>
    </w:pPr>
    <w:rPr>
      <w:szCs w:val="28"/>
      <w:lang w:val="lv-LV"/>
    </w:rPr>
  </w:style>
  <w:style w:type="character" w:customStyle="1" w:styleId="Pamatteksts2Rakstz">
    <w:name w:val="Pamatteksts 2 Rakstz."/>
    <w:basedOn w:val="Noklusjumarindkopasfonts"/>
    <w:link w:val="Pamatteksts2"/>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33732"/>
    <w:rPr>
      <w:color w:val="605E5C"/>
      <w:shd w:val="clear" w:color="auto" w:fill="E1DFDD"/>
    </w:rPr>
  </w:style>
  <w:style w:type="character" w:customStyle="1" w:styleId="Virsraksts2Rakstz">
    <w:name w:val="Virsraksts 2 Rakstz."/>
    <w:basedOn w:val="Noklusjumarindkopasfonts"/>
    <w:link w:val="Virsraksts2"/>
    <w:uiPriority w:val="9"/>
    <w:rsid w:val="00453F8F"/>
    <w:rPr>
      <w:rFonts w:ascii="Times New Roman" w:eastAsia="Times New Roman" w:hAnsi="Times New Roman" w:cs="Times New Roman"/>
      <w:b/>
      <w:bCs/>
      <w:sz w:val="36"/>
      <w:szCs w:val="36"/>
      <w:lang w:eastAsia="lv-LV"/>
    </w:rPr>
  </w:style>
  <w:style w:type="character" w:styleId="Komentraatsauce">
    <w:name w:val="annotation reference"/>
    <w:basedOn w:val="Noklusjumarindkopasfonts"/>
    <w:uiPriority w:val="99"/>
    <w:semiHidden/>
    <w:unhideWhenUsed/>
    <w:rsid w:val="00DD0510"/>
    <w:rPr>
      <w:sz w:val="16"/>
      <w:szCs w:val="16"/>
    </w:rPr>
  </w:style>
  <w:style w:type="paragraph" w:styleId="Komentrateksts">
    <w:name w:val="annotation text"/>
    <w:basedOn w:val="Parasts"/>
    <w:link w:val="KomentratekstsRakstz"/>
    <w:uiPriority w:val="99"/>
    <w:semiHidden/>
    <w:unhideWhenUsed/>
    <w:rsid w:val="00DD0510"/>
    <w:rPr>
      <w:sz w:val="20"/>
      <w:szCs w:val="20"/>
    </w:rPr>
  </w:style>
  <w:style w:type="character" w:customStyle="1" w:styleId="KomentratekstsRakstz">
    <w:name w:val="Komentāra teksts Rakstz."/>
    <w:basedOn w:val="Noklusjumarindkopasfonts"/>
    <w:link w:val="Komentrateksts"/>
    <w:uiPriority w:val="99"/>
    <w:semiHidden/>
    <w:rsid w:val="00DD051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DD0510"/>
    <w:rPr>
      <w:b/>
      <w:bCs/>
    </w:rPr>
  </w:style>
  <w:style w:type="character" w:customStyle="1" w:styleId="KomentratmaRakstz">
    <w:name w:val="Komentāra tēma Rakstz."/>
    <w:basedOn w:val="KomentratekstsRakstz"/>
    <w:link w:val="Komentratma"/>
    <w:uiPriority w:val="99"/>
    <w:semiHidden/>
    <w:rsid w:val="00DD051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 w:id="160622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A5BEA-AB6D-4D95-86AF-5330445A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12564</Words>
  <Characters>7163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Lelde.Bičuša</dc:creator>
  <cp:keywords/>
  <dc:description/>
  <cp:lastModifiedBy>Lietotajs</cp:lastModifiedBy>
  <cp:revision>7</cp:revision>
  <cp:lastPrinted>2019-01-18T06:56:00Z</cp:lastPrinted>
  <dcterms:created xsi:type="dcterms:W3CDTF">2021-09-20T13:53:00Z</dcterms:created>
  <dcterms:modified xsi:type="dcterms:W3CDTF">2021-09-30T05:41:00Z</dcterms:modified>
</cp:coreProperties>
</file>