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39D" w:rsidRDefault="0063039D" w:rsidP="0063039D">
      <w:pPr>
        <w:jc w:val="right"/>
      </w:pPr>
    </w:p>
    <w:p w:rsidR="0063039D" w:rsidRPr="00152242" w:rsidRDefault="0063039D" w:rsidP="0063039D">
      <w:pPr>
        <w:ind w:right="-99"/>
        <w:rPr>
          <w:sz w:val="44"/>
          <w:szCs w:val="44"/>
        </w:rPr>
      </w:pPr>
      <w:r w:rsidRPr="00152242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625012DD" wp14:editId="34F09CBA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3" name="Attēls 3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2242">
        <w:rPr>
          <w:b/>
          <w:sz w:val="44"/>
          <w:szCs w:val="44"/>
        </w:rPr>
        <w:t>MADONAS NOVADA PAŠVALDĪBA</w:t>
      </w:r>
    </w:p>
    <w:p w:rsidR="0063039D" w:rsidRPr="00D93FC7" w:rsidRDefault="0063039D" w:rsidP="0063039D">
      <w:pPr>
        <w:spacing w:before="120"/>
        <w:jc w:val="center"/>
        <w:rPr>
          <w:spacing w:val="20"/>
        </w:rPr>
      </w:pPr>
      <w:proofErr w:type="spellStart"/>
      <w:r w:rsidRPr="00D93FC7">
        <w:rPr>
          <w:spacing w:val="20"/>
        </w:rPr>
        <w:t>Reģ</w:t>
      </w:r>
      <w:proofErr w:type="spellEnd"/>
      <w:r w:rsidRPr="00D93FC7">
        <w:rPr>
          <w:spacing w:val="20"/>
        </w:rPr>
        <w:t xml:space="preserve">. Nr.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0054572"/>
            <w:attr w:name="phone_prefix" w:val="9000"/>
          </w:smartTagPr>
          <w:r w:rsidRPr="00D93FC7">
            <w:rPr>
              <w:spacing w:val="20"/>
            </w:rPr>
            <w:t>90000054572</w:t>
          </w:r>
        </w:smartTag>
      </w:smartTag>
    </w:p>
    <w:p w:rsidR="0063039D" w:rsidRPr="00D93FC7" w:rsidRDefault="0063039D" w:rsidP="0063039D">
      <w:pPr>
        <w:pStyle w:val="Galvene"/>
        <w:tabs>
          <w:tab w:val="clear" w:pos="4153"/>
          <w:tab w:val="clear" w:pos="8306"/>
        </w:tabs>
        <w:jc w:val="center"/>
        <w:rPr>
          <w:spacing w:val="20"/>
          <w:szCs w:val="24"/>
        </w:rPr>
      </w:pPr>
      <w:proofErr w:type="spellStart"/>
      <w:r w:rsidRPr="00D93FC7">
        <w:rPr>
          <w:spacing w:val="20"/>
          <w:szCs w:val="24"/>
        </w:rPr>
        <w:t>Saieta</w:t>
      </w:r>
      <w:proofErr w:type="spellEnd"/>
      <w:r w:rsidRPr="00D93FC7">
        <w:rPr>
          <w:spacing w:val="20"/>
          <w:szCs w:val="24"/>
        </w:rPr>
        <w:t xml:space="preserve"> </w:t>
      </w:r>
      <w:proofErr w:type="spellStart"/>
      <w:r w:rsidRPr="00D93FC7">
        <w:rPr>
          <w:spacing w:val="20"/>
          <w:szCs w:val="24"/>
        </w:rPr>
        <w:t>laukums</w:t>
      </w:r>
      <w:proofErr w:type="spellEnd"/>
      <w:r w:rsidRPr="00D93FC7">
        <w:rPr>
          <w:spacing w:val="20"/>
          <w:szCs w:val="24"/>
        </w:rPr>
        <w:t xml:space="preserve"> 1, </w:t>
      </w:r>
      <w:proofErr w:type="spellStart"/>
      <w:r w:rsidRPr="00D93FC7">
        <w:rPr>
          <w:spacing w:val="20"/>
          <w:szCs w:val="24"/>
        </w:rPr>
        <w:t>Madona</w:t>
      </w:r>
      <w:proofErr w:type="spellEnd"/>
      <w:r w:rsidRPr="00D93FC7">
        <w:rPr>
          <w:spacing w:val="20"/>
          <w:szCs w:val="24"/>
        </w:rPr>
        <w:t xml:space="preserve">, </w:t>
      </w:r>
      <w:proofErr w:type="spellStart"/>
      <w:r w:rsidRPr="00D93FC7">
        <w:rPr>
          <w:spacing w:val="20"/>
          <w:szCs w:val="24"/>
        </w:rPr>
        <w:t>Madonas</w:t>
      </w:r>
      <w:proofErr w:type="spellEnd"/>
      <w:r w:rsidRPr="00D93FC7">
        <w:rPr>
          <w:spacing w:val="20"/>
          <w:szCs w:val="24"/>
        </w:rPr>
        <w:t xml:space="preserve"> </w:t>
      </w:r>
      <w:proofErr w:type="spellStart"/>
      <w:r w:rsidRPr="00D93FC7">
        <w:rPr>
          <w:spacing w:val="20"/>
          <w:szCs w:val="24"/>
        </w:rPr>
        <w:t>novads</w:t>
      </w:r>
      <w:proofErr w:type="spellEnd"/>
      <w:r w:rsidRPr="00D93FC7">
        <w:rPr>
          <w:spacing w:val="20"/>
          <w:szCs w:val="24"/>
        </w:rPr>
        <w:t>, LV-4801</w:t>
      </w:r>
    </w:p>
    <w:p w:rsidR="0063039D" w:rsidRDefault="0063039D" w:rsidP="0063039D">
      <w:pPr>
        <w:pStyle w:val="Galvene"/>
        <w:tabs>
          <w:tab w:val="clear" w:pos="4153"/>
          <w:tab w:val="clear" w:pos="8306"/>
        </w:tabs>
        <w:jc w:val="center"/>
      </w:pPr>
      <w:r w:rsidRPr="00D93FC7"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90"/>
            <w:attr w:name="phone_prefix" w:val="6"/>
          </w:smartTagPr>
          <w:r w:rsidRPr="00D93FC7">
            <w:t>64860090</w:t>
          </w:r>
        </w:smartTag>
      </w:smartTag>
      <w:r w:rsidRPr="00D93FC7">
        <w:t xml:space="preserve">, </w:t>
      </w:r>
      <w:proofErr w:type="spellStart"/>
      <w:smartTag w:uri="schemas-tilde-lv/tildestengine" w:element="veidnes">
        <w:smartTagPr>
          <w:attr w:name="text" w:val="fakss"/>
          <w:attr w:name="id" w:val="-1"/>
          <w:attr w:name="baseform" w:val="faks|s"/>
        </w:smartTagPr>
        <w:r w:rsidRPr="00D93FC7">
          <w:t>fakss</w:t>
        </w:r>
      </w:smartTag>
      <w:proofErr w:type="spellEnd"/>
      <w:r w:rsidRPr="00D93FC7"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number" w:val="4860079"/>
            <w:attr w:name="phone_prefix" w:val="6"/>
          </w:smartTagPr>
          <w:r w:rsidRPr="00D93FC7">
            <w:t>64860079</w:t>
          </w:r>
        </w:smartTag>
      </w:smartTag>
      <w:r w:rsidRPr="00D93FC7">
        <w:t xml:space="preserve">, e-pasts: dome@madona.lv </w:t>
      </w:r>
    </w:p>
    <w:p w:rsidR="0063039D" w:rsidRDefault="0063039D" w:rsidP="0063039D">
      <w:pPr>
        <w:pStyle w:val="Galvene"/>
        <w:pBdr>
          <w:top w:val="single" w:sz="4" w:space="1" w:color="auto"/>
        </w:pBdr>
        <w:tabs>
          <w:tab w:val="clear" w:pos="4153"/>
          <w:tab w:val="clear" w:pos="8306"/>
        </w:tabs>
        <w:rPr>
          <w:spacing w:val="20"/>
          <w:szCs w:val="24"/>
        </w:rPr>
      </w:pPr>
    </w:p>
    <w:p w:rsidR="00FD1B79" w:rsidRPr="00FD1B79" w:rsidRDefault="00FD1B79" w:rsidP="00FD1B79">
      <w:pPr>
        <w:jc w:val="right"/>
        <w:rPr>
          <w:noProof/>
        </w:rPr>
      </w:pPr>
      <w:r w:rsidRPr="00FD1B79">
        <w:rPr>
          <w:noProof/>
        </w:rPr>
        <w:t>APSTIPRINĀTI</w:t>
      </w:r>
    </w:p>
    <w:p w:rsidR="00FD1B79" w:rsidRPr="00FD1B79" w:rsidRDefault="00FD1B79" w:rsidP="00FD1B79">
      <w:pPr>
        <w:jc w:val="right"/>
        <w:rPr>
          <w:noProof/>
        </w:rPr>
      </w:pPr>
      <w:r w:rsidRPr="00FD1B79">
        <w:rPr>
          <w:noProof/>
        </w:rPr>
        <w:t xml:space="preserve">ar Madonas novada pašvaldības domes </w:t>
      </w:r>
    </w:p>
    <w:p w:rsidR="00FD1B79" w:rsidRPr="00FD1B79" w:rsidRDefault="00FD1B79" w:rsidP="00FD1B79">
      <w:pPr>
        <w:jc w:val="right"/>
        <w:rPr>
          <w:noProof/>
        </w:rPr>
      </w:pPr>
      <w:r w:rsidRPr="00FD1B79">
        <w:rPr>
          <w:noProof/>
        </w:rPr>
        <w:t>2015.gada</w:t>
      </w:r>
      <w:r w:rsidRPr="00FD1B79">
        <w:rPr>
          <w:noProof/>
        </w:rPr>
        <w:t xml:space="preserve">17.februāra </w:t>
      </w:r>
      <w:r w:rsidRPr="00FD1B79">
        <w:rPr>
          <w:noProof/>
        </w:rPr>
        <w:t xml:space="preserve"> lēmumu</w:t>
      </w:r>
      <w:r w:rsidRPr="00FD1B79">
        <w:rPr>
          <w:noProof/>
        </w:rPr>
        <w:t xml:space="preserve"> Nr. 75</w:t>
      </w:r>
    </w:p>
    <w:p w:rsidR="00FD1B79" w:rsidRPr="00FD1B79" w:rsidRDefault="00FD1B79" w:rsidP="00FD1B79">
      <w:pPr>
        <w:jc w:val="right"/>
        <w:rPr>
          <w:noProof/>
        </w:rPr>
      </w:pPr>
      <w:r w:rsidRPr="00FD1B79">
        <w:rPr>
          <w:noProof/>
        </w:rPr>
        <w:t>(prot</w:t>
      </w:r>
      <w:r w:rsidRPr="00FD1B79">
        <w:rPr>
          <w:noProof/>
        </w:rPr>
        <w:t xml:space="preserve">okols </w:t>
      </w:r>
      <w:r w:rsidRPr="00FD1B79">
        <w:rPr>
          <w:noProof/>
        </w:rPr>
        <w:t xml:space="preserve"> Nr.</w:t>
      </w:r>
      <w:r w:rsidRPr="00FD1B79">
        <w:rPr>
          <w:noProof/>
        </w:rPr>
        <w:t xml:space="preserve">4, </w:t>
      </w:r>
      <w:r w:rsidRPr="00FD1B79">
        <w:rPr>
          <w:noProof/>
        </w:rPr>
        <w:t xml:space="preserve"> </w:t>
      </w:r>
      <w:r w:rsidRPr="00FD1B79">
        <w:rPr>
          <w:noProof/>
        </w:rPr>
        <w:t>21</w:t>
      </w:r>
      <w:r w:rsidRPr="00FD1B79">
        <w:rPr>
          <w:noProof/>
        </w:rPr>
        <w:t>.p.)</w:t>
      </w:r>
    </w:p>
    <w:p w:rsidR="0063039D" w:rsidRDefault="0063039D" w:rsidP="0063039D">
      <w:pPr>
        <w:keepNext/>
        <w:jc w:val="center"/>
        <w:outlineLvl w:val="0"/>
        <w:rPr>
          <w:b/>
          <w:bCs/>
          <w:kern w:val="36"/>
          <w:sz w:val="28"/>
          <w:szCs w:val="28"/>
        </w:rPr>
      </w:pPr>
    </w:p>
    <w:p w:rsidR="0063039D" w:rsidRPr="0063039D" w:rsidRDefault="0063039D" w:rsidP="0063039D">
      <w:pPr>
        <w:keepNext/>
        <w:jc w:val="center"/>
        <w:outlineLvl w:val="0"/>
        <w:rPr>
          <w:b/>
          <w:bCs/>
          <w:kern w:val="36"/>
        </w:rPr>
      </w:pPr>
      <w:r w:rsidRPr="0063039D">
        <w:rPr>
          <w:b/>
          <w:bCs/>
          <w:kern w:val="36"/>
        </w:rPr>
        <w:t>Madonas novada pašvald</w:t>
      </w:r>
      <w:r w:rsidR="00FD1B79">
        <w:rPr>
          <w:b/>
          <w:bCs/>
          <w:kern w:val="36"/>
        </w:rPr>
        <w:t>ības saistošie noteikumi Nr.1</w:t>
      </w:r>
    </w:p>
    <w:p w:rsidR="0063039D" w:rsidRPr="0063039D" w:rsidRDefault="0063039D" w:rsidP="0063039D">
      <w:pPr>
        <w:keepNext/>
        <w:jc w:val="center"/>
        <w:outlineLvl w:val="0"/>
        <w:rPr>
          <w:b/>
          <w:bCs/>
          <w:kern w:val="36"/>
        </w:rPr>
      </w:pPr>
      <w:r>
        <w:rPr>
          <w:b/>
          <w:bCs/>
          <w:kern w:val="36"/>
        </w:rPr>
        <w:t>„G</w:t>
      </w:r>
      <w:r w:rsidRPr="0063039D">
        <w:rPr>
          <w:b/>
          <w:bCs/>
          <w:kern w:val="36"/>
        </w:rPr>
        <w:t>rozījumi Madonas novada pašvaldības 2009.gada 9.jūlija</w:t>
      </w:r>
    </w:p>
    <w:p w:rsidR="0063039D" w:rsidRPr="0063039D" w:rsidRDefault="0063039D" w:rsidP="0063039D">
      <w:pPr>
        <w:keepNext/>
        <w:jc w:val="center"/>
        <w:outlineLvl w:val="0"/>
        <w:rPr>
          <w:b/>
          <w:bCs/>
          <w:kern w:val="36"/>
        </w:rPr>
      </w:pPr>
      <w:r w:rsidRPr="0063039D">
        <w:rPr>
          <w:b/>
          <w:bCs/>
          <w:kern w:val="36"/>
        </w:rPr>
        <w:t>saistošajos noteikumos Nr.1 „Madonas novada pašvaldības nolikums”.</w:t>
      </w:r>
    </w:p>
    <w:p w:rsidR="0063039D" w:rsidRDefault="0063039D" w:rsidP="0063039D">
      <w:pPr>
        <w:keepNext/>
        <w:jc w:val="center"/>
        <w:outlineLvl w:val="0"/>
        <w:rPr>
          <w:b/>
          <w:bCs/>
          <w:kern w:val="36"/>
          <w:sz w:val="28"/>
          <w:szCs w:val="28"/>
        </w:rPr>
      </w:pPr>
    </w:p>
    <w:p w:rsidR="0063039D" w:rsidRDefault="0063039D" w:rsidP="0063039D">
      <w:pPr>
        <w:jc w:val="right"/>
        <w:rPr>
          <w:i/>
          <w:sz w:val="22"/>
          <w:szCs w:val="22"/>
        </w:rPr>
      </w:pPr>
      <w:r w:rsidRPr="0063039D">
        <w:rPr>
          <w:i/>
          <w:sz w:val="22"/>
          <w:szCs w:val="22"/>
        </w:rPr>
        <w:t xml:space="preserve">                                                                                                     Izdoti saskaņā ar likuma </w:t>
      </w:r>
      <w:r>
        <w:rPr>
          <w:i/>
          <w:sz w:val="22"/>
          <w:szCs w:val="22"/>
        </w:rPr>
        <w:t xml:space="preserve"> </w:t>
      </w:r>
      <w:r w:rsidRPr="0063039D">
        <w:rPr>
          <w:i/>
          <w:sz w:val="22"/>
          <w:szCs w:val="22"/>
        </w:rPr>
        <w:t>"Par</w:t>
      </w:r>
      <w:r>
        <w:rPr>
          <w:i/>
          <w:sz w:val="22"/>
          <w:szCs w:val="22"/>
        </w:rPr>
        <w:t xml:space="preserve"> p</w:t>
      </w:r>
      <w:r w:rsidRPr="0063039D">
        <w:rPr>
          <w:i/>
          <w:sz w:val="22"/>
          <w:szCs w:val="22"/>
        </w:rPr>
        <w:t xml:space="preserve">ašvaldībām" </w:t>
      </w:r>
      <w:r>
        <w:rPr>
          <w:i/>
          <w:sz w:val="22"/>
          <w:szCs w:val="22"/>
        </w:rPr>
        <w:t xml:space="preserve"> </w:t>
      </w:r>
      <w:r w:rsidRPr="0063039D">
        <w:rPr>
          <w:i/>
          <w:sz w:val="22"/>
          <w:szCs w:val="22"/>
        </w:rPr>
        <w:t>21.panta pirmās daļas 1.punktu</w:t>
      </w:r>
    </w:p>
    <w:p w:rsidR="0063039D" w:rsidRPr="0063039D" w:rsidRDefault="0063039D" w:rsidP="0063039D">
      <w:pPr>
        <w:jc w:val="right"/>
        <w:rPr>
          <w:i/>
          <w:sz w:val="22"/>
          <w:szCs w:val="22"/>
        </w:rPr>
      </w:pPr>
      <w:r w:rsidRPr="0063039D">
        <w:rPr>
          <w:i/>
          <w:sz w:val="22"/>
          <w:szCs w:val="22"/>
        </w:rPr>
        <w:t xml:space="preserve"> un 24.pantu</w:t>
      </w:r>
    </w:p>
    <w:p w:rsidR="0063039D" w:rsidRPr="0063039D" w:rsidRDefault="0063039D" w:rsidP="0063039D">
      <w:pPr>
        <w:jc w:val="right"/>
        <w:rPr>
          <w:i/>
          <w:sz w:val="22"/>
          <w:szCs w:val="22"/>
        </w:rPr>
      </w:pPr>
      <w:r w:rsidRPr="0063039D">
        <w:rPr>
          <w:i/>
          <w:sz w:val="22"/>
          <w:szCs w:val="22"/>
        </w:rPr>
        <w:t>      </w:t>
      </w:r>
    </w:p>
    <w:p w:rsidR="0063039D" w:rsidRDefault="0063039D" w:rsidP="0063039D">
      <w:pPr>
        <w:jc w:val="both"/>
      </w:pPr>
      <w:r>
        <w:t xml:space="preserve">2015.gada </w:t>
      </w:r>
      <w:r w:rsidR="00FD1B79">
        <w:t xml:space="preserve">17. </w:t>
      </w:r>
      <w:r>
        <w:t>februārī</w:t>
      </w:r>
    </w:p>
    <w:p w:rsidR="0063039D" w:rsidRDefault="0063039D" w:rsidP="0063039D">
      <w:pPr>
        <w:jc w:val="both"/>
      </w:pPr>
      <w:r>
        <w:t xml:space="preserve">                                                                    </w:t>
      </w:r>
    </w:p>
    <w:p w:rsidR="0063039D" w:rsidRDefault="0063039D" w:rsidP="0063039D">
      <w:pPr>
        <w:jc w:val="both"/>
      </w:pPr>
    </w:p>
    <w:p w:rsidR="0063039D" w:rsidRDefault="00FD1B79" w:rsidP="00FD1B79">
      <w:pPr>
        <w:jc w:val="both"/>
      </w:pPr>
      <w:r>
        <w:t xml:space="preserve">1. </w:t>
      </w:r>
      <w:r w:rsidR="0063039D">
        <w:t xml:space="preserve">Izdarīt Madonas novada pašvaldības 2009.gada 9.jūlija saistošajos noteikumos Nr.1 „Madonas novada pašvaldības nolikums” šādus grozījumus: </w:t>
      </w:r>
    </w:p>
    <w:p w:rsidR="0063039D" w:rsidRDefault="0063039D" w:rsidP="0063039D">
      <w:pPr>
        <w:jc w:val="both"/>
      </w:pPr>
    </w:p>
    <w:p w:rsidR="0063039D" w:rsidRDefault="0063039D" w:rsidP="0063039D">
      <w:pPr>
        <w:numPr>
          <w:ilvl w:val="1"/>
          <w:numId w:val="1"/>
        </w:numPr>
        <w:jc w:val="both"/>
      </w:pPr>
      <w:r>
        <w:t>papildināt saistošos noteikumus ar 10.1</w:t>
      </w:r>
      <w:r w:rsidR="00A7620D">
        <w:t>4</w:t>
      </w:r>
      <w:r>
        <w:t>.punktu šādā redakcijā:</w:t>
      </w:r>
    </w:p>
    <w:p w:rsidR="0063039D" w:rsidRDefault="0063039D" w:rsidP="0063039D">
      <w:pPr>
        <w:ind w:left="360"/>
        <w:jc w:val="both"/>
      </w:pPr>
    </w:p>
    <w:p w:rsidR="0063039D" w:rsidRDefault="0063039D" w:rsidP="0063039D">
      <w:pPr>
        <w:ind w:left="360"/>
        <w:jc w:val="both"/>
      </w:pPr>
      <w:r>
        <w:t>„10.1</w:t>
      </w:r>
      <w:r w:rsidR="00A7620D">
        <w:t>4</w:t>
      </w:r>
      <w:r>
        <w:t xml:space="preserve">. </w:t>
      </w:r>
      <w:r w:rsidR="00FB27DD">
        <w:t>D</w:t>
      </w:r>
      <w:r w:rsidR="00A7620D">
        <w:t>arījumu ar lauksaimniecības zemi izvērtēšanas komisija</w:t>
      </w:r>
      <w:r>
        <w:t>”.</w:t>
      </w:r>
    </w:p>
    <w:p w:rsidR="0063039D" w:rsidRDefault="0063039D" w:rsidP="0063039D">
      <w:pPr>
        <w:ind w:left="360"/>
        <w:jc w:val="both"/>
      </w:pPr>
    </w:p>
    <w:p w:rsidR="0063039D" w:rsidRDefault="00FD1B79" w:rsidP="00FD1B79">
      <w:pPr>
        <w:jc w:val="both"/>
      </w:pPr>
      <w:r>
        <w:t xml:space="preserve">2. </w:t>
      </w:r>
      <w:r w:rsidR="0063039D">
        <w:t>Saistošie noteikumi stājas spēkā nākamajā dienā pēc to parakstīšanas.</w:t>
      </w:r>
    </w:p>
    <w:p w:rsidR="0063039D" w:rsidRDefault="0063039D" w:rsidP="0063039D">
      <w:pPr>
        <w:ind w:left="360"/>
        <w:jc w:val="both"/>
      </w:pPr>
    </w:p>
    <w:p w:rsidR="0063039D" w:rsidRDefault="0063039D" w:rsidP="0063039D">
      <w:pPr>
        <w:jc w:val="both"/>
      </w:pPr>
    </w:p>
    <w:p w:rsidR="0063039D" w:rsidRDefault="0063039D" w:rsidP="0063039D">
      <w:pPr>
        <w:jc w:val="both"/>
      </w:pPr>
    </w:p>
    <w:p w:rsidR="0063039D" w:rsidRDefault="0063039D" w:rsidP="0063039D">
      <w:pPr>
        <w:ind w:left="360"/>
        <w:jc w:val="both"/>
      </w:pPr>
    </w:p>
    <w:p w:rsidR="0063039D" w:rsidRDefault="00FD1B79" w:rsidP="0063039D">
      <w:pPr>
        <w:jc w:val="both"/>
      </w:pPr>
      <w:r>
        <w:t>D</w:t>
      </w:r>
      <w:r w:rsidR="0063039D">
        <w:t>omes priekšsēdētājs</w:t>
      </w:r>
      <w:r w:rsidR="0063039D">
        <w:tab/>
      </w:r>
      <w:r w:rsidR="0063039D">
        <w:tab/>
      </w:r>
      <w:r w:rsidR="0063039D">
        <w:tab/>
      </w:r>
      <w:r w:rsidR="0063039D">
        <w:tab/>
      </w:r>
      <w:r w:rsidR="0063039D">
        <w:tab/>
      </w:r>
      <w:proofErr w:type="spellStart"/>
      <w:r w:rsidR="0063039D">
        <w:t>A.Ceļapīters</w:t>
      </w:r>
      <w:proofErr w:type="spellEnd"/>
    </w:p>
    <w:p w:rsidR="0063039D" w:rsidRDefault="0063039D" w:rsidP="0063039D">
      <w:pPr>
        <w:jc w:val="both"/>
      </w:pPr>
    </w:p>
    <w:p w:rsidR="0063039D" w:rsidRDefault="0063039D" w:rsidP="0063039D"/>
    <w:p w:rsidR="0063039D" w:rsidRDefault="0063039D" w:rsidP="0063039D"/>
    <w:p w:rsidR="006A0D1D" w:rsidRDefault="006A0D1D"/>
    <w:p w:rsidR="000C5456" w:rsidRDefault="000C5456"/>
    <w:p w:rsidR="000C5456" w:rsidRDefault="000C5456"/>
    <w:p w:rsidR="000C5456" w:rsidRDefault="000C5456"/>
    <w:p w:rsidR="000C5456" w:rsidRDefault="000C5456"/>
    <w:p w:rsidR="000C5456" w:rsidRDefault="000C5456"/>
    <w:p w:rsidR="000C5456" w:rsidRDefault="000C5456"/>
    <w:p w:rsidR="000C5456" w:rsidRDefault="000C5456"/>
    <w:p w:rsidR="000C5456" w:rsidRDefault="000C5456"/>
    <w:p w:rsidR="000C5456" w:rsidRDefault="000C5456"/>
    <w:p w:rsidR="000C5456" w:rsidRDefault="000C5456" w:rsidP="000C5456">
      <w:pPr>
        <w:ind w:firstLine="180"/>
        <w:jc w:val="center"/>
        <w:rPr>
          <w:b/>
          <w:bCs/>
          <w:sz w:val="22"/>
          <w:szCs w:val="22"/>
        </w:rPr>
      </w:pPr>
    </w:p>
    <w:p w:rsidR="000C5456" w:rsidRPr="001E75BE" w:rsidRDefault="000C5456" w:rsidP="000C5456">
      <w:pPr>
        <w:ind w:firstLine="180"/>
        <w:jc w:val="center"/>
        <w:rPr>
          <w:b/>
          <w:bCs/>
          <w:sz w:val="22"/>
          <w:szCs w:val="22"/>
        </w:rPr>
      </w:pPr>
      <w:r w:rsidRPr="001E75BE">
        <w:rPr>
          <w:b/>
          <w:bCs/>
          <w:sz w:val="22"/>
          <w:szCs w:val="22"/>
        </w:rPr>
        <w:lastRenderedPageBreak/>
        <w:t>PASKAIDROJUMA RAKSTS</w:t>
      </w:r>
    </w:p>
    <w:p w:rsidR="00FD1B79" w:rsidRDefault="000C5456" w:rsidP="000C5456">
      <w:pPr>
        <w:ind w:firstLine="180"/>
        <w:jc w:val="center"/>
        <w:rPr>
          <w:b/>
          <w:bCs/>
          <w:sz w:val="22"/>
          <w:szCs w:val="22"/>
        </w:rPr>
      </w:pPr>
      <w:r w:rsidRPr="001E75BE">
        <w:rPr>
          <w:b/>
          <w:bCs/>
          <w:sz w:val="22"/>
          <w:szCs w:val="22"/>
        </w:rPr>
        <w:t>Madonas novada pašvaldības</w:t>
      </w:r>
      <w:proofErr w:type="gramStart"/>
      <w:r w:rsidRPr="001E75B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 </w:t>
      </w:r>
      <w:proofErr w:type="gramEnd"/>
      <w:r>
        <w:rPr>
          <w:b/>
          <w:bCs/>
          <w:sz w:val="22"/>
          <w:szCs w:val="22"/>
        </w:rPr>
        <w:t xml:space="preserve">2015.gada </w:t>
      </w:r>
      <w:r w:rsidR="00FD1B79">
        <w:rPr>
          <w:b/>
          <w:bCs/>
          <w:sz w:val="22"/>
          <w:szCs w:val="22"/>
        </w:rPr>
        <w:t>17.</w:t>
      </w:r>
      <w:r>
        <w:rPr>
          <w:b/>
          <w:bCs/>
          <w:sz w:val="22"/>
          <w:szCs w:val="22"/>
        </w:rPr>
        <w:t xml:space="preserve">februāra </w:t>
      </w:r>
      <w:r w:rsidRPr="001E75BE">
        <w:rPr>
          <w:b/>
          <w:bCs/>
          <w:sz w:val="22"/>
          <w:szCs w:val="22"/>
        </w:rPr>
        <w:t>saistoš</w:t>
      </w:r>
      <w:r>
        <w:rPr>
          <w:b/>
          <w:bCs/>
          <w:sz w:val="22"/>
          <w:szCs w:val="22"/>
        </w:rPr>
        <w:t>ajiem noteikumiem Nr.</w:t>
      </w:r>
      <w:r w:rsidR="00FD1B79">
        <w:rPr>
          <w:b/>
          <w:bCs/>
          <w:sz w:val="22"/>
          <w:szCs w:val="22"/>
        </w:rPr>
        <w:t>1</w:t>
      </w:r>
    </w:p>
    <w:p w:rsidR="00847B27" w:rsidRDefault="000C5456" w:rsidP="000C5456">
      <w:pPr>
        <w:ind w:firstLine="18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Pr="001E75BE">
        <w:rPr>
          <w:b/>
          <w:bCs/>
          <w:sz w:val="22"/>
          <w:szCs w:val="22"/>
        </w:rPr>
        <w:t xml:space="preserve">„Grozījumi Madonas novada pašvaldības 09.07.2009. saistošajos noteikumos Nr.1 </w:t>
      </w:r>
    </w:p>
    <w:p w:rsidR="000C5456" w:rsidRDefault="000C5456" w:rsidP="000C5456">
      <w:pPr>
        <w:ind w:firstLine="180"/>
        <w:jc w:val="center"/>
        <w:rPr>
          <w:b/>
          <w:bCs/>
          <w:sz w:val="22"/>
          <w:szCs w:val="22"/>
        </w:rPr>
      </w:pPr>
      <w:r w:rsidRPr="001E75BE">
        <w:rPr>
          <w:b/>
          <w:bCs/>
          <w:sz w:val="22"/>
          <w:szCs w:val="22"/>
        </w:rPr>
        <w:t>„Madonas novada pašvaldības nolikums””</w:t>
      </w:r>
    </w:p>
    <w:p w:rsidR="00FD1B79" w:rsidRPr="00FD1B79" w:rsidRDefault="00FD1B79" w:rsidP="00FD1B79">
      <w:pPr>
        <w:ind w:firstLine="180"/>
        <w:jc w:val="center"/>
        <w:rPr>
          <w:bCs/>
          <w:sz w:val="22"/>
          <w:szCs w:val="22"/>
        </w:rPr>
      </w:pPr>
      <w:r w:rsidRPr="00FD1B79">
        <w:rPr>
          <w:bCs/>
          <w:sz w:val="22"/>
          <w:szCs w:val="22"/>
        </w:rPr>
        <w:t>Madonā</w:t>
      </w:r>
    </w:p>
    <w:p w:rsidR="00FD1B79" w:rsidRDefault="00FD1B79" w:rsidP="00FD1B79">
      <w:pPr>
        <w:ind w:firstLine="180"/>
        <w:rPr>
          <w:b/>
          <w:bCs/>
          <w:sz w:val="22"/>
          <w:szCs w:val="22"/>
        </w:rPr>
      </w:pPr>
    </w:p>
    <w:p w:rsidR="000C5456" w:rsidRPr="001E75BE" w:rsidRDefault="00FD1B79" w:rsidP="00FD1B79">
      <w:pPr>
        <w:ind w:firstLine="1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2015</w:t>
      </w:r>
      <w:r w:rsidR="000C5456">
        <w:rPr>
          <w:b/>
          <w:bCs/>
          <w:sz w:val="22"/>
          <w:szCs w:val="22"/>
        </w:rPr>
        <w:t xml:space="preserve">.gada </w:t>
      </w:r>
      <w:r>
        <w:rPr>
          <w:b/>
          <w:bCs/>
          <w:sz w:val="22"/>
          <w:szCs w:val="22"/>
        </w:rPr>
        <w:t>17.februārī</w:t>
      </w:r>
      <w:r w:rsidR="000C5456">
        <w:rPr>
          <w:b/>
          <w:bCs/>
          <w:sz w:val="22"/>
          <w:szCs w:val="22"/>
        </w:rPr>
        <w:tab/>
      </w:r>
      <w:r w:rsidR="000C5456">
        <w:rPr>
          <w:b/>
          <w:bCs/>
          <w:sz w:val="22"/>
          <w:szCs w:val="22"/>
        </w:rPr>
        <w:tab/>
      </w:r>
      <w:r w:rsidR="000C5456">
        <w:rPr>
          <w:b/>
          <w:bCs/>
          <w:sz w:val="22"/>
          <w:szCs w:val="22"/>
        </w:rPr>
        <w:tab/>
      </w:r>
      <w:r w:rsidR="000C5456">
        <w:rPr>
          <w:b/>
          <w:bCs/>
          <w:sz w:val="22"/>
          <w:szCs w:val="22"/>
        </w:rPr>
        <w:tab/>
      </w:r>
      <w:r w:rsidR="000C5456">
        <w:rPr>
          <w:b/>
          <w:bCs/>
          <w:sz w:val="22"/>
          <w:szCs w:val="22"/>
        </w:rPr>
        <w:tab/>
      </w:r>
      <w:r w:rsidR="000C5456">
        <w:rPr>
          <w:b/>
          <w:bCs/>
          <w:sz w:val="22"/>
          <w:szCs w:val="22"/>
        </w:rPr>
        <w:tab/>
      </w:r>
    </w:p>
    <w:p w:rsidR="000C5456" w:rsidRPr="001E75BE" w:rsidRDefault="000C5456" w:rsidP="000C5456">
      <w:pPr>
        <w:rPr>
          <w:b/>
          <w:bCs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79"/>
        <w:gridCol w:w="6728"/>
      </w:tblGrid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pStyle w:val="naiskr"/>
              <w:spacing w:before="120" w:after="120"/>
              <w:jc w:val="center"/>
              <w:rPr>
                <w:b/>
                <w:sz w:val="22"/>
                <w:szCs w:val="22"/>
              </w:rPr>
            </w:pPr>
            <w:r w:rsidRPr="001E75BE">
              <w:rPr>
                <w:b/>
                <w:sz w:val="22"/>
                <w:szCs w:val="22"/>
              </w:rPr>
              <w:t>Paskaidrojuma raksta sadaļas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0C5456" w:rsidP="00A9445E">
            <w:pPr>
              <w:pStyle w:val="naisnod"/>
              <w:spacing w:before="0" w:after="0"/>
              <w:rPr>
                <w:sz w:val="22"/>
                <w:szCs w:val="22"/>
                <w:lang w:eastAsia="en-US"/>
              </w:rPr>
            </w:pPr>
            <w:r w:rsidRPr="001E75BE">
              <w:rPr>
                <w:sz w:val="22"/>
                <w:szCs w:val="22"/>
                <w:lang w:eastAsia="en-US"/>
              </w:rPr>
              <w:t>Norādāmā informācija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1E75BE">
              <w:rPr>
                <w:bCs/>
                <w:sz w:val="22"/>
                <w:szCs w:val="22"/>
              </w:rPr>
              <w:t>1. Pašreizējās situācijas raksturojums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0C5456" w:rsidP="00A9445E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1E75BE">
              <w:rPr>
                <w:b w:val="0"/>
                <w:bCs w:val="0"/>
                <w:sz w:val="22"/>
                <w:szCs w:val="22"/>
                <w:lang w:eastAsia="en-US"/>
              </w:rPr>
              <w:t xml:space="preserve">Madonas novada pašvaldības nolikums apstiprināts ar 2009.gada 9.jūlija Madonas novada pašvaldības domes sēdes lēmumu (prot.Nr.3; 1.p.) „Par novada pašvaldības nolikumu” saskaņā ar likuma „Par pašvaldībām” 21.panta pirmās daļas 1.punktu un 24.pantu. 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1E75BE">
              <w:rPr>
                <w:bCs/>
                <w:sz w:val="22"/>
                <w:szCs w:val="22"/>
              </w:rPr>
              <w:t>2. Saistošo noteikumu projekta nepieciešamības pamatojums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0C5456" w:rsidP="000C5456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2014.gada 1.novembrī ir stājušies spēkā grozījumi likumā “Par zemes privatizāciju lauku apvidos”, ar kuriem pašvaldībām ir deleģēta funkcija pieņemt lēmumus par piekrišanu lauksaimniecības zemes iegūšanai īpašumā.</w:t>
            </w:r>
            <w:r w:rsidR="0097513D">
              <w:rPr>
                <w:b w:val="0"/>
                <w:bCs w:val="0"/>
                <w:sz w:val="22"/>
                <w:szCs w:val="22"/>
                <w:lang w:eastAsia="en-US"/>
              </w:rPr>
              <w:t xml:space="preserve"> Tā re</w:t>
            </w:r>
            <w:r w:rsidR="0000219F">
              <w:rPr>
                <w:b w:val="0"/>
                <w:bCs w:val="0"/>
                <w:sz w:val="22"/>
                <w:szCs w:val="22"/>
                <w:lang w:eastAsia="en-US"/>
              </w:rPr>
              <w:t>zultātā ir izveidojama komisija</w:t>
            </w:r>
            <w:r w:rsidR="0097513D">
              <w:rPr>
                <w:b w:val="0"/>
                <w:bCs w:val="0"/>
                <w:sz w:val="22"/>
                <w:szCs w:val="22"/>
                <w:lang w:eastAsia="en-US"/>
              </w:rPr>
              <w:t xml:space="preserve"> iesniegumu izskatīšanai un lēmumu pieņemšanai. 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  <w:r w:rsidRPr="001E75BE">
              <w:rPr>
                <w:bCs/>
                <w:sz w:val="22"/>
                <w:szCs w:val="22"/>
              </w:rPr>
              <w:t>3. Īss saistošo noteikumu projekta satura izklāsts</w:t>
            </w:r>
          </w:p>
          <w:p w:rsidR="000C5456" w:rsidRPr="001E75BE" w:rsidRDefault="000C5456" w:rsidP="00A9445E">
            <w:pPr>
              <w:pStyle w:val="naiskr"/>
              <w:spacing w:before="120" w:after="120"/>
              <w:rPr>
                <w:bCs/>
                <w:sz w:val="22"/>
                <w:szCs w:val="22"/>
              </w:rPr>
            </w:pP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0C5456" w:rsidP="0097513D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1E75BE">
              <w:rPr>
                <w:b w:val="0"/>
                <w:bCs w:val="0"/>
                <w:sz w:val="22"/>
                <w:szCs w:val="22"/>
              </w:rPr>
              <w:t xml:space="preserve">Saistošie noteikumi tiek papildināti ar </w:t>
            </w:r>
            <w:r w:rsidR="0097513D">
              <w:rPr>
                <w:b w:val="0"/>
                <w:bCs w:val="0"/>
                <w:sz w:val="22"/>
                <w:szCs w:val="22"/>
              </w:rPr>
              <w:t>izveidoto komisiju “Darījumu ar lauksaimniecības zemi izvērtēšanas komisija”.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pStyle w:val="naisf"/>
              <w:spacing w:before="120" w:after="120"/>
              <w:ind w:firstLine="0"/>
              <w:jc w:val="left"/>
              <w:rPr>
                <w:bCs/>
                <w:sz w:val="22"/>
                <w:szCs w:val="22"/>
                <w:lang w:val="lv-LV"/>
              </w:rPr>
            </w:pPr>
            <w:r w:rsidRPr="001E75BE">
              <w:rPr>
                <w:bCs/>
                <w:sz w:val="22"/>
                <w:szCs w:val="22"/>
                <w:lang w:val="lv-LV"/>
              </w:rPr>
              <w:t>4. Informācija par plānoto projekta ietekmi uz pašvaldības budžetu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0C5456" w:rsidP="00A9445E">
            <w:pPr>
              <w:pStyle w:val="naisnod"/>
              <w:spacing w:before="0" w:after="0"/>
              <w:ind w:left="342" w:hanging="342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1E75BE">
              <w:rPr>
                <w:b w:val="0"/>
                <w:bCs w:val="0"/>
                <w:sz w:val="22"/>
                <w:szCs w:val="22"/>
              </w:rPr>
              <w:t>Nav</w:t>
            </w:r>
            <w:r>
              <w:rPr>
                <w:b w:val="0"/>
                <w:bCs w:val="0"/>
                <w:sz w:val="22"/>
                <w:szCs w:val="22"/>
              </w:rPr>
              <w:t xml:space="preserve"> ietekmes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spacing w:before="120" w:after="120"/>
              <w:rPr>
                <w:bCs/>
                <w:sz w:val="22"/>
                <w:szCs w:val="22"/>
              </w:rPr>
            </w:pPr>
            <w:r w:rsidRPr="001E75BE">
              <w:rPr>
                <w:bCs/>
                <w:sz w:val="22"/>
                <w:szCs w:val="22"/>
              </w:rPr>
              <w:t>5. Informācija par plānoto projekta ietekmi uz uzņēmējdarbības vidi pašvaldības teritorijā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0C5456" w:rsidP="00A9445E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 w:rsidRPr="001E75BE">
              <w:rPr>
                <w:b w:val="0"/>
                <w:bCs w:val="0"/>
                <w:sz w:val="22"/>
                <w:szCs w:val="22"/>
                <w:lang w:eastAsia="en-US"/>
              </w:rPr>
              <w:t>Nav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ietekmes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spacing w:before="120" w:after="120"/>
              <w:rPr>
                <w:bCs/>
                <w:sz w:val="22"/>
                <w:szCs w:val="22"/>
              </w:rPr>
            </w:pPr>
            <w:r w:rsidRPr="001E75BE">
              <w:rPr>
                <w:bCs/>
                <w:sz w:val="22"/>
                <w:szCs w:val="22"/>
              </w:rPr>
              <w:t>6. Informācija par administratīvajām procedūrām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97513D" w:rsidP="0097513D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>Personas iesniegumus par darījumiem ar lauksaimniecības zemi iesniedz</w:t>
            </w:r>
            <w:r w:rsidR="00847B27">
              <w:rPr>
                <w:b w:val="0"/>
                <w:bCs w:val="0"/>
                <w:sz w:val="22"/>
                <w:szCs w:val="22"/>
                <w:lang w:eastAsia="en-US"/>
              </w:rPr>
              <w:t xml:space="preserve"> pagasta pārvaldēs vai Madonas novada pašvaldībā. Iesniegums tiek izskatīts Administratīvā procesa likuma noteiktajā kārtībā. </w:t>
            </w: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  <w:r w:rsidR="000C5456" w:rsidRPr="001E75BE">
              <w:rPr>
                <w:b w:val="0"/>
                <w:bCs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0C5456" w:rsidRPr="001E75BE" w:rsidTr="00A9445E">
        <w:trPr>
          <w:cantSplit/>
        </w:trPr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456" w:rsidRPr="001E75BE" w:rsidRDefault="000C5456" w:rsidP="00A9445E">
            <w:pPr>
              <w:spacing w:before="120" w:after="120"/>
              <w:rPr>
                <w:bCs/>
                <w:sz w:val="22"/>
                <w:szCs w:val="22"/>
              </w:rPr>
            </w:pPr>
            <w:r w:rsidRPr="001E75BE">
              <w:rPr>
                <w:bCs/>
                <w:sz w:val="22"/>
                <w:szCs w:val="22"/>
              </w:rPr>
              <w:t>7. Informācija par konsultācijām ar privātpersonām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456" w:rsidRPr="001E75BE" w:rsidRDefault="00847B27" w:rsidP="00A9445E">
            <w:pPr>
              <w:pStyle w:val="naisnod"/>
              <w:spacing w:before="0" w:after="0"/>
              <w:jc w:val="both"/>
              <w:rPr>
                <w:b w:val="0"/>
                <w:bCs w:val="0"/>
                <w:sz w:val="22"/>
                <w:szCs w:val="22"/>
                <w:lang w:eastAsia="en-US"/>
              </w:rPr>
            </w:pPr>
            <w:r>
              <w:rPr>
                <w:b w:val="0"/>
                <w:bCs w:val="0"/>
                <w:sz w:val="22"/>
                <w:szCs w:val="22"/>
                <w:lang w:eastAsia="en-US"/>
              </w:rPr>
              <w:t xml:space="preserve">Konsultācijas ar privātpersonām nav notikušas. </w:t>
            </w:r>
          </w:p>
        </w:tc>
      </w:tr>
    </w:tbl>
    <w:p w:rsidR="000C5456" w:rsidRPr="001E75BE" w:rsidRDefault="000C5456" w:rsidP="000C5456">
      <w:pPr>
        <w:pStyle w:val="naisf"/>
        <w:spacing w:before="120" w:after="0"/>
        <w:rPr>
          <w:sz w:val="22"/>
          <w:szCs w:val="22"/>
          <w:lang w:val="lv-LV"/>
        </w:rPr>
      </w:pPr>
    </w:p>
    <w:p w:rsidR="000C5456" w:rsidRPr="001E75BE" w:rsidRDefault="00FD1B79" w:rsidP="000C5456">
      <w:pPr>
        <w:pStyle w:val="naisf"/>
        <w:spacing w:before="120" w:after="0"/>
        <w:ind w:firstLine="0"/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>D</w:t>
      </w:r>
      <w:r w:rsidR="000C5456" w:rsidRPr="001E75BE">
        <w:rPr>
          <w:sz w:val="22"/>
          <w:szCs w:val="22"/>
          <w:lang w:val="lv-LV"/>
        </w:rPr>
        <w:t>omes priekšsēdētājs</w:t>
      </w:r>
      <w:r w:rsidR="000C5456" w:rsidRPr="001E75BE">
        <w:rPr>
          <w:sz w:val="22"/>
          <w:szCs w:val="22"/>
          <w:lang w:val="lv-LV"/>
        </w:rPr>
        <w:tab/>
      </w:r>
      <w:r w:rsidR="000C5456" w:rsidRPr="001E75BE">
        <w:rPr>
          <w:sz w:val="22"/>
          <w:szCs w:val="22"/>
          <w:lang w:val="lv-LV"/>
        </w:rPr>
        <w:tab/>
      </w:r>
      <w:r w:rsidR="000C5456" w:rsidRPr="001E75BE">
        <w:rPr>
          <w:sz w:val="22"/>
          <w:szCs w:val="22"/>
          <w:lang w:val="lv-LV"/>
        </w:rPr>
        <w:tab/>
      </w:r>
      <w:r w:rsidR="000C5456">
        <w:rPr>
          <w:sz w:val="22"/>
          <w:szCs w:val="22"/>
          <w:lang w:val="lv-LV"/>
        </w:rPr>
        <w:tab/>
      </w:r>
      <w:r w:rsidR="000C5456">
        <w:rPr>
          <w:sz w:val="22"/>
          <w:szCs w:val="22"/>
          <w:lang w:val="lv-LV"/>
        </w:rPr>
        <w:tab/>
      </w:r>
      <w:proofErr w:type="spellStart"/>
      <w:r w:rsidR="000C5456">
        <w:rPr>
          <w:sz w:val="22"/>
          <w:szCs w:val="22"/>
          <w:lang w:val="lv-LV"/>
        </w:rPr>
        <w:t>A.Ceļapīters</w:t>
      </w:r>
      <w:proofErr w:type="spellEnd"/>
    </w:p>
    <w:p w:rsidR="000C5456" w:rsidRPr="001E75BE" w:rsidRDefault="000C5456" w:rsidP="000C5456">
      <w:pPr>
        <w:rPr>
          <w:sz w:val="22"/>
          <w:szCs w:val="22"/>
        </w:rPr>
      </w:pPr>
    </w:p>
    <w:p w:rsidR="000C5456" w:rsidRDefault="000C5456"/>
    <w:p w:rsidR="000C5456" w:rsidRDefault="000C5456"/>
    <w:p w:rsidR="000C5456" w:rsidRDefault="000C5456"/>
    <w:p w:rsidR="000C5456" w:rsidRDefault="000C5456"/>
    <w:p w:rsidR="000C5456" w:rsidRDefault="000C5456">
      <w:bookmarkStart w:id="0" w:name="_GoBack"/>
      <w:bookmarkEnd w:id="0"/>
    </w:p>
    <w:p w:rsidR="000C5456" w:rsidRDefault="000C5456"/>
    <w:p w:rsidR="000C5456" w:rsidRDefault="000C5456"/>
    <w:sectPr w:rsidR="000C5456" w:rsidSect="00FD1B79">
      <w:pgSz w:w="11906" w:h="16838"/>
      <w:pgMar w:top="1440" w:right="1134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39D"/>
    <w:rsid w:val="0000219F"/>
    <w:rsid w:val="000C5456"/>
    <w:rsid w:val="00174225"/>
    <w:rsid w:val="00470E1D"/>
    <w:rsid w:val="0063039D"/>
    <w:rsid w:val="006A0D1D"/>
    <w:rsid w:val="00847B27"/>
    <w:rsid w:val="0097513D"/>
    <w:rsid w:val="00A7620D"/>
    <w:rsid w:val="00B26E3F"/>
    <w:rsid w:val="00B36F34"/>
    <w:rsid w:val="00DD13A3"/>
    <w:rsid w:val="00FB27DD"/>
    <w:rsid w:val="00FD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phone"/>
  <w:smartTagType w:namespaceuri="schemas-tilde-lv/tildestengine" w:name="veidnes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3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63039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semiHidden/>
    <w:rsid w:val="0063039D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63039D"/>
    <w:pPr>
      <w:spacing w:before="120"/>
      <w:jc w:val="center"/>
    </w:pPr>
    <w:rPr>
      <w:sz w:val="28"/>
      <w:szCs w:val="20"/>
      <w:lang w:val="en-GB"/>
    </w:rPr>
  </w:style>
  <w:style w:type="paragraph" w:customStyle="1" w:styleId="naisf">
    <w:name w:val="naisf"/>
    <w:basedOn w:val="Parasts"/>
    <w:rsid w:val="000C5456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Parasts"/>
    <w:rsid w:val="000C5456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Parasts"/>
    <w:rsid w:val="000C5456"/>
    <w:pPr>
      <w:spacing w:before="75" w:after="75"/>
    </w:pPr>
  </w:style>
  <w:style w:type="character" w:styleId="Hipersaite">
    <w:name w:val="Hyperlink"/>
    <w:basedOn w:val="Noklusjumarindkopasfonts"/>
    <w:rsid w:val="000C54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63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semiHidden/>
    <w:unhideWhenUsed/>
    <w:rsid w:val="0063039D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customStyle="1" w:styleId="GalveneRakstz">
    <w:name w:val="Galvene Rakstz."/>
    <w:basedOn w:val="Noklusjumarindkopasfonts"/>
    <w:link w:val="Galvene"/>
    <w:semiHidden/>
    <w:rsid w:val="0063039D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rakstszemobjekta">
    <w:name w:val="caption"/>
    <w:basedOn w:val="Parasts"/>
    <w:next w:val="Parasts"/>
    <w:semiHidden/>
    <w:unhideWhenUsed/>
    <w:qFormat/>
    <w:rsid w:val="0063039D"/>
    <w:pPr>
      <w:spacing w:before="120"/>
      <w:jc w:val="center"/>
    </w:pPr>
    <w:rPr>
      <w:sz w:val="28"/>
      <w:szCs w:val="20"/>
      <w:lang w:val="en-GB"/>
    </w:rPr>
  </w:style>
  <w:style w:type="paragraph" w:customStyle="1" w:styleId="naisf">
    <w:name w:val="naisf"/>
    <w:basedOn w:val="Parasts"/>
    <w:rsid w:val="000C5456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naisnod">
    <w:name w:val="naisnod"/>
    <w:basedOn w:val="Parasts"/>
    <w:rsid w:val="000C5456"/>
    <w:pPr>
      <w:spacing w:before="150" w:after="150"/>
      <w:jc w:val="center"/>
    </w:pPr>
    <w:rPr>
      <w:b/>
      <w:bCs/>
    </w:rPr>
  </w:style>
  <w:style w:type="paragraph" w:customStyle="1" w:styleId="naiskr">
    <w:name w:val="naiskr"/>
    <w:basedOn w:val="Parasts"/>
    <w:rsid w:val="000C5456"/>
    <w:pPr>
      <w:spacing w:before="75" w:after="75"/>
    </w:pPr>
  </w:style>
  <w:style w:type="character" w:styleId="Hipersaite">
    <w:name w:val="Hyperlink"/>
    <w:basedOn w:val="Noklusjumarindkopasfonts"/>
    <w:rsid w:val="000C54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1812</Words>
  <Characters>1034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Laima Liepiņa</cp:lastModifiedBy>
  <cp:revision>2</cp:revision>
  <cp:lastPrinted>2015-02-18T12:24:00Z</cp:lastPrinted>
  <dcterms:created xsi:type="dcterms:W3CDTF">2015-02-18T12:25:00Z</dcterms:created>
  <dcterms:modified xsi:type="dcterms:W3CDTF">2015-02-18T12:25:00Z</dcterms:modified>
</cp:coreProperties>
</file>